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5802" w:rsidRPr="005C18FA" w:rsidRDefault="003E5802" w:rsidP="005F1ABE">
      <w:pPr>
        <w:jc w:val="center"/>
        <w:rPr>
          <w:rFonts w:ascii="Times New Roman" w:hAnsi="Times New Roman"/>
          <w:b/>
          <w:sz w:val="24"/>
          <w:szCs w:val="24"/>
        </w:rPr>
      </w:pPr>
    </w:p>
    <w:p w:rsidR="003E5802" w:rsidRPr="005C18FA" w:rsidRDefault="003E5802" w:rsidP="00A76761">
      <w:pPr>
        <w:jc w:val="both"/>
        <w:rPr>
          <w:rFonts w:ascii="Times New Roman" w:hAnsi="Times New Roman"/>
          <w:sz w:val="24"/>
          <w:szCs w:val="24"/>
        </w:rPr>
      </w:pPr>
      <w:r w:rsidRPr="005C18FA">
        <w:rPr>
          <w:rFonts w:ascii="Times New Roman" w:hAnsi="Times New Roman"/>
          <w:sz w:val="24"/>
          <w:szCs w:val="24"/>
        </w:rPr>
        <w:t xml:space="preserve">Nadležni Trgovački sud: </w:t>
      </w:r>
      <w:r w:rsidRPr="005C18FA">
        <w:rPr>
          <w:rFonts w:ascii="Times New Roman" w:hAnsi="Times New Roman"/>
          <w:b/>
          <w:sz w:val="24"/>
          <w:szCs w:val="24"/>
        </w:rPr>
        <w:t>Trgovački sud u Varaždinu</w:t>
      </w:r>
    </w:p>
    <w:p w:rsidR="003E5802" w:rsidRPr="005C18FA" w:rsidRDefault="003E5802" w:rsidP="00A76761">
      <w:pPr>
        <w:jc w:val="both"/>
        <w:rPr>
          <w:rFonts w:ascii="Times New Roman" w:hAnsi="Times New Roman"/>
          <w:b/>
          <w:sz w:val="24"/>
          <w:szCs w:val="24"/>
        </w:rPr>
      </w:pPr>
      <w:r w:rsidRPr="005C18FA">
        <w:rPr>
          <w:rFonts w:ascii="Times New Roman" w:hAnsi="Times New Roman"/>
          <w:sz w:val="24"/>
          <w:szCs w:val="24"/>
        </w:rPr>
        <w:t xml:space="preserve">Poslovni broj spisa:    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5C18FA">
        <w:rPr>
          <w:rFonts w:ascii="Times New Roman" w:hAnsi="Times New Roman"/>
          <w:sz w:val="24"/>
          <w:szCs w:val="24"/>
        </w:rPr>
        <w:t xml:space="preserve"> </w:t>
      </w:r>
      <w:r w:rsidRPr="005C18FA">
        <w:rPr>
          <w:rFonts w:ascii="Times New Roman" w:hAnsi="Times New Roman"/>
          <w:b/>
          <w:sz w:val="24"/>
          <w:szCs w:val="24"/>
        </w:rPr>
        <w:t>St-1</w:t>
      </w:r>
      <w:r>
        <w:rPr>
          <w:rFonts w:ascii="Times New Roman" w:hAnsi="Times New Roman"/>
          <w:b/>
          <w:sz w:val="24"/>
          <w:szCs w:val="24"/>
        </w:rPr>
        <w:t>79</w:t>
      </w:r>
      <w:r w:rsidRPr="005C18FA">
        <w:rPr>
          <w:rFonts w:ascii="Times New Roman" w:hAnsi="Times New Roman"/>
          <w:b/>
          <w:sz w:val="24"/>
          <w:szCs w:val="24"/>
        </w:rPr>
        <w:t>/1</w:t>
      </w:r>
      <w:r>
        <w:rPr>
          <w:rFonts w:ascii="Times New Roman" w:hAnsi="Times New Roman"/>
          <w:b/>
          <w:sz w:val="24"/>
          <w:szCs w:val="24"/>
        </w:rPr>
        <w:t>4</w:t>
      </w:r>
    </w:p>
    <w:p w:rsidR="003E5802" w:rsidRPr="005C18FA" w:rsidRDefault="003E5802" w:rsidP="00A76761">
      <w:pPr>
        <w:ind w:left="2124" w:hanging="2124"/>
        <w:jc w:val="both"/>
        <w:rPr>
          <w:rFonts w:ascii="Times New Roman" w:hAnsi="Times New Roman"/>
          <w:b/>
          <w:sz w:val="24"/>
          <w:szCs w:val="24"/>
        </w:rPr>
      </w:pPr>
      <w:r w:rsidRPr="005C18FA">
        <w:rPr>
          <w:rFonts w:ascii="Times New Roman" w:hAnsi="Times New Roman"/>
          <w:sz w:val="24"/>
          <w:szCs w:val="24"/>
        </w:rPr>
        <w:t>Dužnik:</w:t>
      </w:r>
      <w:r w:rsidRPr="005C18FA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b/>
          <w:sz w:val="24"/>
          <w:szCs w:val="24"/>
        </w:rPr>
        <w:t>EMOS</w:t>
      </w:r>
      <w:r w:rsidRPr="005C18FA">
        <w:rPr>
          <w:rFonts w:ascii="Times New Roman" w:hAnsi="Times New Roman"/>
          <w:b/>
          <w:sz w:val="24"/>
          <w:szCs w:val="24"/>
        </w:rPr>
        <w:t xml:space="preserve"> d.o.o. u stečaju, </w:t>
      </w:r>
      <w:r>
        <w:rPr>
          <w:rFonts w:ascii="Times New Roman" w:hAnsi="Times New Roman"/>
          <w:b/>
          <w:sz w:val="24"/>
          <w:szCs w:val="24"/>
        </w:rPr>
        <w:t>Varaždinska 1/B</w:t>
      </w:r>
      <w:r w:rsidRPr="005C18FA">
        <w:rPr>
          <w:rFonts w:ascii="Times New Roman" w:hAnsi="Times New Roman"/>
          <w:b/>
          <w:sz w:val="24"/>
          <w:szCs w:val="24"/>
        </w:rPr>
        <w:t xml:space="preserve">, </w:t>
      </w:r>
      <w:r>
        <w:rPr>
          <w:rFonts w:ascii="Times New Roman" w:hAnsi="Times New Roman"/>
          <w:b/>
          <w:sz w:val="24"/>
          <w:szCs w:val="24"/>
        </w:rPr>
        <w:t>Kelemen</w:t>
      </w:r>
      <w:r w:rsidRPr="005C18FA">
        <w:rPr>
          <w:rFonts w:ascii="Times New Roman" w:hAnsi="Times New Roman"/>
          <w:b/>
          <w:sz w:val="24"/>
          <w:szCs w:val="24"/>
        </w:rPr>
        <w:t xml:space="preserve"> </w:t>
      </w:r>
    </w:p>
    <w:p w:rsidR="003E5802" w:rsidRDefault="003E5802" w:rsidP="00A76761">
      <w:pPr>
        <w:ind w:left="2124" w:hanging="2124"/>
        <w:jc w:val="both"/>
        <w:rPr>
          <w:rFonts w:ascii="Times New Roman" w:hAnsi="Times New Roman"/>
          <w:b/>
          <w:sz w:val="24"/>
          <w:szCs w:val="24"/>
        </w:rPr>
      </w:pPr>
      <w:r w:rsidRPr="005C18FA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</w:t>
      </w:r>
      <w:bookmarkStart w:id="0" w:name="_GoBack"/>
      <w:bookmarkEnd w:id="0"/>
      <w:r w:rsidRPr="005C18FA">
        <w:rPr>
          <w:rFonts w:ascii="Times New Roman" w:hAnsi="Times New Roman"/>
          <w:b/>
          <w:sz w:val="24"/>
          <w:szCs w:val="24"/>
        </w:rPr>
        <w:t xml:space="preserve">OIB : </w:t>
      </w:r>
      <w:r>
        <w:rPr>
          <w:rFonts w:ascii="Times New Roman" w:hAnsi="Times New Roman"/>
          <w:b/>
          <w:sz w:val="24"/>
          <w:szCs w:val="24"/>
        </w:rPr>
        <w:t>05776615168</w:t>
      </w:r>
    </w:p>
    <w:p w:rsidR="003E5802" w:rsidRDefault="003E5802" w:rsidP="00A76761">
      <w:pPr>
        <w:ind w:left="2124" w:hanging="2124"/>
        <w:jc w:val="both"/>
        <w:rPr>
          <w:rFonts w:ascii="Times New Roman" w:hAnsi="Times New Roman"/>
          <w:b/>
          <w:sz w:val="24"/>
          <w:szCs w:val="24"/>
        </w:rPr>
      </w:pPr>
    </w:p>
    <w:p w:rsidR="003E5802" w:rsidRPr="000442DB" w:rsidRDefault="003E5802" w:rsidP="000442DB">
      <w:pPr>
        <w:pStyle w:val="NoSpacing"/>
        <w:rPr>
          <w:rFonts w:ascii="Times New Roman" w:hAnsi="Times New Roman"/>
          <w:sz w:val="24"/>
          <w:szCs w:val="24"/>
        </w:rPr>
      </w:pPr>
    </w:p>
    <w:p w:rsidR="003E5802" w:rsidRPr="000442DB" w:rsidRDefault="003E5802" w:rsidP="000442DB">
      <w:pPr>
        <w:pStyle w:val="NoSpacing"/>
        <w:rPr>
          <w:rFonts w:ascii="Times New Roman" w:hAnsi="Times New Roman"/>
          <w:sz w:val="24"/>
          <w:szCs w:val="24"/>
        </w:rPr>
      </w:pPr>
      <w:r w:rsidRPr="000442DB">
        <w:rPr>
          <w:rFonts w:ascii="Times New Roman" w:hAnsi="Times New Roman"/>
          <w:sz w:val="24"/>
          <w:szCs w:val="24"/>
        </w:rPr>
        <w:t xml:space="preserve">Obzirom na činjenicu da je u stečajnom postupku TD Emos d.o.o. u stečaju unovčena sva </w:t>
      </w:r>
    </w:p>
    <w:p w:rsidR="003E5802" w:rsidRPr="000442DB" w:rsidRDefault="003E5802" w:rsidP="000442DB">
      <w:pPr>
        <w:pStyle w:val="NoSpacing"/>
        <w:rPr>
          <w:rFonts w:ascii="Times New Roman" w:hAnsi="Times New Roman"/>
          <w:sz w:val="24"/>
          <w:szCs w:val="24"/>
        </w:rPr>
      </w:pPr>
      <w:r w:rsidRPr="000442DB">
        <w:rPr>
          <w:rFonts w:ascii="Times New Roman" w:hAnsi="Times New Roman"/>
          <w:sz w:val="24"/>
          <w:szCs w:val="24"/>
        </w:rPr>
        <w:t xml:space="preserve">imovina koja je sačinjavala stečajnu masu stečajnog dužnika, ispunjene su sve pretpostavke za </w:t>
      </w:r>
    </w:p>
    <w:p w:rsidR="003E5802" w:rsidRDefault="003E5802" w:rsidP="000442DB">
      <w:pPr>
        <w:pStyle w:val="NoSpacing"/>
        <w:rPr>
          <w:rFonts w:ascii="Times New Roman" w:hAnsi="Times New Roman"/>
          <w:sz w:val="24"/>
          <w:szCs w:val="24"/>
        </w:rPr>
      </w:pPr>
      <w:r w:rsidRPr="000442DB">
        <w:rPr>
          <w:rFonts w:ascii="Times New Roman" w:hAnsi="Times New Roman"/>
          <w:sz w:val="24"/>
          <w:szCs w:val="24"/>
        </w:rPr>
        <w:t xml:space="preserve">zaključenje stečajnog postupka, te podnosim stečajnom sucu </w:t>
      </w:r>
      <w:r>
        <w:rPr>
          <w:rFonts w:ascii="Times New Roman" w:hAnsi="Times New Roman"/>
          <w:sz w:val="24"/>
          <w:szCs w:val="24"/>
        </w:rPr>
        <w:t>:</w:t>
      </w:r>
    </w:p>
    <w:p w:rsidR="003E5802" w:rsidRDefault="003E5802" w:rsidP="000442DB">
      <w:pPr>
        <w:pStyle w:val="NoSpacing"/>
        <w:rPr>
          <w:rFonts w:ascii="Times New Roman" w:hAnsi="Times New Roman"/>
          <w:sz w:val="24"/>
          <w:szCs w:val="24"/>
        </w:rPr>
      </w:pPr>
    </w:p>
    <w:p w:rsidR="003E5802" w:rsidRDefault="003E5802" w:rsidP="000442DB">
      <w:pPr>
        <w:pStyle w:val="NoSpacing"/>
        <w:rPr>
          <w:rFonts w:ascii="Times New Roman" w:hAnsi="Times New Roman"/>
          <w:sz w:val="24"/>
          <w:szCs w:val="24"/>
        </w:rPr>
      </w:pPr>
    </w:p>
    <w:p w:rsidR="003E5802" w:rsidRPr="000442DB" w:rsidRDefault="003E5802" w:rsidP="000442DB">
      <w:pPr>
        <w:pStyle w:val="NoSpacing"/>
        <w:jc w:val="center"/>
        <w:rPr>
          <w:rFonts w:ascii="Times New Roman" w:hAnsi="Times New Roman"/>
          <w:b/>
          <w:sz w:val="26"/>
          <w:szCs w:val="26"/>
        </w:rPr>
      </w:pPr>
      <w:r w:rsidRPr="000442DB">
        <w:rPr>
          <w:rFonts w:ascii="Times New Roman" w:hAnsi="Times New Roman"/>
          <w:b/>
          <w:sz w:val="26"/>
          <w:szCs w:val="26"/>
        </w:rPr>
        <w:t>Završno izvješće stečajnog upravitelja s prijedlogom zaključenja stečajnog postupka</w:t>
      </w:r>
    </w:p>
    <w:p w:rsidR="003E5802" w:rsidRPr="000442DB" w:rsidRDefault="003E5802" w:rsidP="000442DB">
      <w:pPr>
        <w:pStyle w:val="NoSpacing"/>
        <w:rPr>
          <w:rFonts w:ascii="Times New Roman" w:hAnsi="Times New Roman"/>
          <w:sz w:val="26"/>
          <w:szCs w:val="26"/>
        </w:rPr>
      </w:pPr>
    </w:p>
    <w:p w:rsidR="003E5802" w:rsidRPr="006E7281" w:rsidRDefault="003E5802" w:rsidP="005F1ABE">
      <w:pPr>
        <w:rPr>
          <w:rFonts w:ascii="Times New Roman" w:hAnsi="Times New Roman"/>
          <w:sz w:val="24"/>
          <w:szCs w:val="24"/>
          <w:lang w:val="pl-PL"/>
        </w:rPr>
      </w:pPr>
    </w:p>
    <w:p w:rsidR="003E5802" w:rsidRPr="000442DB" w:rsidRDefault="003E5802" w:rsidP="000442DB">
      <w:pPr>
        <w:pStyle w:val="NoSpacing"/>
        <w:rPr>
          <w:rFonts w:ascii="Times New Roman" w:hAnsi="Times New Roman"/>
          <w:sz w:val="24"/>
          <w:szCs w:val="24"/>
        </w:rPr>
      </w:pPr>
      <w:r w:rsidRPr="000442DB">
        <w:rPr>
          <w:rFonts w:ascii="Times New Roman" w:hAnsi="Times New Roman"/>
          <w:sz w:val="24"/>
          <w:szCs w:val="24"/>
        </w:rPr>
        <w:t xml:space="preserve">Završno izvješće sadrži: I. račun prihoda i rashoda , II. završnu bilancu i  </w:t>
      </w:r>
    </w:p>
    <w:p w:rsidR="003E5802" w:rsidRPr="000442DB" w:rsidRDefault="003E5802" w:rsidP="000442DB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III.</w:t>
      </w:r>
      <w:r w:rsidRPr="000442D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z</w:t>
      </w:r>
      <w:r w:rsidRPr="000442DB">
        <w:rPr>
          <w:rFonts w:ascii="Times New Roman" w:hAnsi="Times New Roman"/>
          <w:sz w:val="24"/>
          <w:szCs w:val="24"/>
        </w:rPr>
        <w:t>avršni izvještaj stečajnoga upravitelja .</w:t>
      </w:r>
    </w:p>
    <w:p w:rsidR="003E5802" w:rsidRDefault="003E5802" w:rsidP="000442DB">
      <w:pPr>
        <w:pStyle w:val="NoSpacing"/>
        <w:rPr>
          <w:rFonts w:ascii="Times New Roman" w:hAnsi="Times New Roman"/>
          <w:i/>
          <w:sz w:val="24"/>
          <w:szCs w:val="24"/>
        </w:rPr>
      </w:pPr>
    </w:p>
    <w:p w:rsidR="003E5802" w:rsidRPr="000442DB" w:rsidRDefault="003E5802" w:rsidP="000442DB">
      <w:pPr>
        <w:pStyle w:val="NoSpacing"/>
        <w:rPr>
          <w:rFonts w:ascii="Times New Roman" w:hAnsi="Times New Roman"/>
          <w:i/>
          <w:sz w:val="24"/>
          <w:szCs w:val="24"/>
        </w:rPr>
      </w:pPr>
    </w:p>
    <w:p w:rsidR="003E5802" w:rsidRDefault="003E5802" w:rsidP="005F1ABE">
      <w:pPr>
        <w:spacing w:line="36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6E7281">
        <w:rPr>
          <w:rFonts w:ascii="Times New Roman" w:hAnsi="Times New Roman"/>
          <w:b/>
          <w:sz w:val="24"/>
          <w:szCs w:val="24"/>
          <w:u w:val="single"/>
        </w:rPr>
        <w:t xml:space="preserve">I. RAČUN PRIHODA I RASHODA </w:t>
      </w:r>
    </w:p>
    <w:p w:rsidR="003E5802" w:rsidRPr="006E7281" w:rsidRDefault="003E5802" w:rsidP="005F1ABE">
      <w:pPr>
        <w:spacing w:line="36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3E5802" w:rsidRPr="006E7281" w:rsidRDefault="003E5802" w:rsidP="004A6DDA">
      <w:pPr>
        <w:jc w:val="both"/>
        <w:rPr>
          <w:rFonts w:ascii="Times New Roman" w:hAnsi="Times New Roman"/>
          <w:sz w:val="24"/>
          <w:szCs w:val="24"/>
        </w:rPr>
      </w:pPr>
      <w:r w:rsidRPr="006E7281">
        <w:rPr>
          <w:rFonts w:ascii="Times New Roman" w:hAnsi="Times New Roman"/>
          <w:sz w:val="24"/>
          <w:szCs w:val="24"/>
        </w:rPr>
        <w:t>Rješenjem Trgovačkog suda u Varaždinu, posl. br. St-</w:t>
      </w:r>
      <w:r>
        <w:rPr>
          <w:rFonts w:ascii="Times New Roman" w:hAnsi="Times New Roman"/>
          <w:sz w:val="24"/>
          <w:szCs w:val="24"/>
        </w:rPr>
        <w:t>179</w:t>
      </w:r>
      <w:r w:rsidRPr="006E7281">
        <w:rPr>
          <w:rFonts w:ascii="Times New Roman" w:hAnsi="Times New Roman"/>
          <w:sz w:val="24"/>
          <w:szCs w:val="24"/>
        </w:rPr>
        <w:t>/1</w:t>
      </w:r>
      <w:r>
        <w:rPr>
          <w:rFonts w:ascii="Times New Roman" w:hAnsi="Times New Roman"/>
          <w:sz w:val="24"/>
          <w:szCs w:val="24"/>
        </w:rPr>
        <w:t>4</w:t>
      </w:r>
      <w:r w:rsidRPr="006E7281">
        <w:rPr>
          <w:rFonts w:ascii="Times New Roman" w:hAnsi="Times New Roman"/>
          <w:sz w:val="24"/>
          <w:szCs w:val="24"/>
        </w:rPr>
        <w:t xml:space="preserve">, od dana </w:t>
      </w:r>
      <w:r>
        <w:rPr>
          <w:rFonts w:ascii="Times New Roman" w:hAnsi="Times New Roman"/>
          <w:sz w:val="24"/>
          <w:szCs w:val="24"/>
        </w:rPr>
        <w:t>23</w:t>
      </w:r>
      <w:r w:rsidRPr="006E7281">
        <w:rPr>
          <w:rFonts w:ascii="Times New Roman" w:hAnsi="Times New Roman"/>
          <w:sz w:val="24"/>
          <w:szCs w:val="24"/>
        </w:rPr>
        <w:t>.0</w:t>
      </w:r>
      <w:r>
        <w:rPr>
          <w:rFonts w:ascii="Times New Roman" w:hAnsi="Times New Roman"/>
          <w:sz w:val="24"/>
          <w:szCs w:val="24"/>
        </w:rPr>
        <w:t>6</w:t>
      </w:r>
      <w:r w:rsidRPr="006E7281">
        <w:rPr>
          <w:rFonts w:ascii="Times New Roman" w:hAnsi="Times New Roman"/>
          <w:sz w:val="24"/>
          <w:szCs w:val="24"/>
        </w:rPr>
        <w:t>.201</w:t>
      </w:r>
      <w:r>
        <w:rPr>
          <w:rFonts w:ascii="Times New Roman" w:hAnsi="Times New Roman"/>
          <w:sz w:val="24"/>
          <w:szCs w:val="24"/>
        </w:rPr>
        <w:t>5</w:t>
      </w:r>
      <w:r w:rsidRPr="006E7281">
        <w:rPr>
          <w:rFonts w:ascii="Times New Roman" w:hAnsi="Times New Roman"/>
          <w:sz w:val="24"/>
          <w:szCs w:val="24"/>
        </w:rPr>
        <w:t xml:space="preserve">. godine otvoren je stečajni postupak nad stečajnim dužnikom </w:t>
      </w:r>
      <w:r>
        <w:rPr>
          <w:rFonts w:ascii="Times New Roman" w:hAnsi="Times New Roman"/>
          <w:sz w:val="24"/>
          <w:szCs w:val="24"/>
        </w:rPr>
        <w:t>EMOS</w:t>
      </w:r>
      <w:r w:rsidRPr="006E7281">
        <w:rPr>
          <w:rFonts w:ascii="Times New Roman" w:hAnsi="Times New Roman"/>
          <w:sz w:val="24"/>
          <w:szCs w:val="24"/>
        </w:rPr>
        <w:t xml:space="preserve"> d.o.o. u stečaju, </w:t>
      </w:r>
      <w:r>
        <w:rPr>
          <w:rFonts w:ascii="Times New Roman" w:hAnsi="Times New Roman"/>
          <w:sz w:val="24"/>
          <w:szCs w:val="24"/>
        </w:rPr>
        <w:t>Varaždinska 1/B</w:t>
      </w:r>
      <w:r w:rsidRPr="006E7281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Kelemen,</w:t>
      </w:r>
      <w:r w:rsidRPr="006E7281">
        <w:rPr>
          <w:rFonts w:ascii="Times New Roman" w:hAnsi="Times New Roman"/>
          <w:sz w:val="24"/>
          <w:szCs w:val="24"/>
        </w:rPr>
        <w:t xml:space="preserve"> OIB </w:t>
      </w:r>
      <w:r>
        <w:rPr>
          <w:rFonts w:ascii="Times New Roman" w:hAnsi="Times New Roman"/>
          <w:sz w:val="24"/>
          <w:szCs w:val="24"/>
        </w:rPr>
        <w:t>05776615168</w:t>
      </w:r>
      <w:r w:rsidRPr="006E7281">
        <w:rPr>
          <w:rFonts w:ascii="Times New Roman" w:hAnsi="Times New Roman"/>
          <w:sz w:val="24"/>
          <w:szCs w:val="24"/>
        </w:rPr>
        <w:t>.</w:t>
      </w:r>
    </w:p>
    <w:p w:rsidR="003E5802" w:rsidRPr="006E7281" w:rsidRDefault="003E5802" w:rsidP="00EE55DB">
      <w:pPr>
        <w:jc w:val="both"/>
        <w:rPr>
          <w:rFonts w:ascii="Times New Roman" w:hAnsi="Times New Roman"/>
          <w:sz w:val="24"/>
          <w:szCs w:val="24"/>
        </w:rPr>
      </w:pPr>
    </w:p>
    <w:p w:rsidR="003E5802" w:rsidRDefault="003E5802" w:rsidP="00E03EB3">
      <w:pPr>
        <w:jc w:val="both"/>
        <w:rPr>
          <w:rFonts w:ascii="Times New Roman" w:hAnsi="Times New Roman"/>
          <w:sz w:val="24"/>
          <w:szCs w:val="24"/>
        </w:rPr>
      </w:pPr>
      <w:r w:rsidRPr="006E7281">
        <w:rPr>
          <w:rFonts w:ascii="Times New Roman" w:hAnsi="Times New Roman"/>
          <w:sz w:val="24"/>
          <w:szCs w:val="24"/>
        </w:rPr>
        <w:t xml:space="preserve">Obveze stečajnog dužnika utvrđene su temeljem prijavljenih, ispitanih i priznatih tražbina stečajnih vjerovnika na ispitnom ročištu </w:t>
      </w:r>
      <w:r>
        <w:rPr>
          <w:rFonts w:ascii="Times New Roman" w:hAnsi="Times New Roman"/>
          <w:sz w:val="24"/>
          <w:szCs w:val="24"/>
        </w:rPr>
        <w:t>održanom 11.09.2015., na kojima su tražbine</w:t>
      </w:r>
      <w:r w:rsidRPr="00E03EB3">
        <w:t xml:space="preserve"> </w:t>
      </w:r>
      <w:r>
        <w:rPr>
          <w:rFonts w:ascii="Times New Roman" w:hAnsi="Times New Roman"/>
          <w:sz w:val="24"/>
          <w:szCs w:val="24"/>
        </w:rPr>
        <w:t>utvrđene i priznate u iznosu od 57</w:t>
      </w:r>
      <w:r w:rsidRPr="001A6D55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790.517</w:t>
      </w:r>
      <w:r w:rsidRPr="001A6D55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>6</w:t>
      </w:r>
      <w:r w:rsidRPr="001A6D55">
        <w:rPr>
          <w:rFonts w:ascii="Times New Roman" w:hAnsi="Times New Roman"/>
          <w:sz w:val="24"/>
          <w:szCs w:val="24"/>
        </w:rPr>
        <w:t>5</w:t>
      </w:r>
      <w:r w:rsidRPr="006E7281">
        <w:t xml:space="preserve"> </w:t>
      </w:r>
      <w:r w:rsidRPr="001A6D55">
        <w:rPr>
          <w:rFonts w:ascii="Times New Roman" w:hAnsi="Times New Roman"/>
          <w:sz w:val="24"/>
          <w:szCs w:val="24"/>
        </w:rPr>
        <w:t>kn</w:t>
      </w:r>
      <w:r>
        <w:rPr>
          <w:rFonts w:ascii="Times New Roman" w:hAnsi="Times New Roman"/>
          <w:sz w:val="24"/>
          <w:szCs w:val="24"/>
        </w:rPr>
        <w:t>.</w:t>
      </w:r>
    </w:p>
    <w:p w:rsidR="003E5802" w:rsidRDefault="003E5802" w:rsidP="00E03EB3">
      <w:pPr>
        <w:jc w:val="both"/>
        <w:rPr>
          <w:rFonts w:ascii="Times New Roman" w:hAnsi="Times New Roman"/>
          <w:sz w:val="24"/>
          <w:szCs w:val="24"/>
        </w:rPr>
      </w:pPr>
    </w:p>
    <w:p w:rsidR="003E5802" w:rsidRPr="001A6D55" w:rsidRDefault="003E5802" w:rsidP="00E03EB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Tražbine su razvrstane u redove :</w:t>
      </w:r>
    </w:p>
    <w:p w:rsidR="003E5802" w:rsidRPr="006E7281" w:rsidRDefault="003E5802" w:rsidP="00EE55DB">
      <w:pPr>
        <w:jc w:val="both"/>
        <w:rPr>
          <w:rFonts w:ascii="Times New Roman" w:hAnsi="Times New Roman"/>
          <w:sz w:val="24"/>
          <w:szCs w:val="24"/>
        </w:rPr>
      </w:pPr>
    </w:p>
    <w:p w:rsidR="003E5802" w:rsidRPr="006E7281" w:rsidRDefault="003E5802" w:rsidP="00EE55DB">
      <w:pPr>
        <w:jc w:val="both"/>
        <w:rPr>
          <w:rFonts w:ascii="Times New Roman" w:hAnsi="Times New Roman"/>
          <w:sz w:val="24"/>
          <w:szCs w:val="24"/>
        </w:rPr>
      </w:pPr>
      <w:r w:rsidRPr="006E7281">
        <w:rPr>
          <w:rFonts w:ascii="Times New Roman" w:hAnsi="Times New Roman"/>
          <w:sz w:val="24"/>
          <w:szCs w:val="24"/>
        </w:rPr>
        <w:t>•</w:t>
      </w:r>
      <w:r w:rsidRPr="006E7281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tražbine </w:t>
      </w:r>
      <w:r w:rsidRPr="006E7281">
        <w:rPr>
          <w:rFonts w:ascii="Times New Roman" w:hAnsi="Times New Roman"/>
          <w:sz w:val="24"/>
          <w:szCs w:val="24"/>
        </w:rPr>
        <w:t xml:space="preserve">I. višeg isplatnog reda u iznosu od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6E728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635.307,04</w:t>
      </w:r>
      <w:r w:rsidRPr="006E7281">
        <w:rPr>
          <w:rFonts w:ascii="Times New Roman" w:hAnsi="Times New Roman"/>
          <w:sz w:val="24"/>
          <w:szCs w:val="24"/>
        </w:rPr>
        <w:t xml:space="preserve"> kn</w:t>
      </w:r>
    </w:p>
    <w:p w:rsidR="003E5802" w:rsidRDefault="003E5802" w:rsidP="00C451B2">
      <w:pPr>
        <w:jc w:val="both"/>
        <w:rPr>
          <w:rFonts w:ascii="Times New Roman" w:hAnsi="Times New Roman"/>
          <w:sz w:val="24"/>
          <w:szCs w:val="24"/>
        </w:rPr>
      </w:pPr>
      <w:r w:rsidRPr="006E7281">
        <w:rPr>
          <w:rFonts w:ascii="Times New Roman" w:hAnsi="Times New Roman"/>
          <w:sz w:val="24"/>
          <w:szCs w:val="24"/>
        </w:rPr>
        <w:t>•</w:t>
      </w:r>
      <w:r w:rsidRPr="006E7281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tražbine </w:t>
      </w:r>
      <w:r w:rsidRPr="006E7281">
        <w:rPr>
          <w:rFonts w:ascii="Times New Roman" w:hAnsi="Times New Roman"/>
          <w:sz w:val="24"/>
          <w:szCs w:val="24"/>
        </w:rPr>
        <w:t xml:space="preserve">II. višeg isplatnog reda u iznosu od  </w:t>
      </w:r>
      <w:r>
        <w:rPr>
          <w:rFonts w:ascii="Times New Roman" w:hAnsi="Times New Roman"/>
          <w:sz w:val="24"/>
          <w:szCs w:val="24"/>
        </w:rPr>
        <w:t>57</w:t>
      </w:r>
      <w:r w:rsidRPr="006E7281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120</w:t>
      </w:r>
      <w:r w:rsidRPr="006E7281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668</w:t>
      </w:r>
      <w:r w:rsidRPr="006E7281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>27</w:t>
      </w:r>
      <w:r w:rsidRPr="006E7281">
        <w:rPr>
          <w:rFonts w:ascii="Times New Roman" w:hAnsi="Times New Roman"/>
          <w:sz w:val="24"/>
          <w:szCs w:val="24"/>
        </w:rPr>
        <w:t xml:space="preserve"> kn</w:t>
      </w:r>
    </w:p>
    <w:p w:rsidR="003E5802" w:rsidRDefault="003E5802" w:rsidP="00C451B2">
      <w:pPr>
        <w:jc w:val="both"/>
        <w:rPr>
          <w:rFonts w:ascii="Times New Roman" w:hAnsi="Times New Roman"/>
          <w:sz w:val="24"/>
          <w:szCs w:val="24"/>
        </w:rPr>
      </w:pPr>
      <w:r w:rsidRPr="009B39C6">
        <w:rPr>
          <w:rFonts w:ascii="Times New Roman" w:hAnsi="Times New Roman"/>
          <w:sz w:val="24"/>
          <w:szCs w:val="24"/>
        </w:rPr>
        <w:t>•</w:t>
      </w:r>
      <w:r w:rsidRPr="009B39C6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tražbine s osnove razlučnog prava u iznosu od     34.542,34 kn</w:t>
      </w:r>
    </w:p>
    <w:p w:rsidR="003E5802" w:rsidRDefault="003E5802" w:rsidP="00BF38B2">
      <w:pPr>
        <w:jc w:val="both"/>
        <w:rPr>
          <w:rFonts w:ascii="Times New Roman" w:hAnsi="Times New Roman"/>
          <w:sz w:val="24"/>
          <w:szCs w:val="24"/>
        </w:rPr>
      </w:pPr>
      <w:r w:rsidRPr="009B39C6">
        <w:rPr>
          <w:rFonts w:ascii="Times New Roman" w:hAnsi="Times New Roman"/>
          <w:sz w:val="24"/>
          <w:szCs w:val="24"/>
        </w:rPr>
        <w:tab/>
      </w:r>
    </w:p>
    <w:p w:rsidR="003E5802" w:rsidRPr="003359D9" w:rsidRDefault="003E5802" w:rsidP="003359D9">
      <w:pPr>
        <w:ind w:left="360"/>
        <w:jc w:val="both"/>
        <w:rPr>
          <w:rFonts w:ascii="Times New Roman" w:hAnsi="Times New Roman"/>
          <w:sz w:val="24"/>
          <w:szCs w:val="24"/>
        </w:rPr>
      </w:pPr>
    </w:p>
    <w:p w:rsidR="003E5802" w:rsidRDefault="003E5802" w:rsidP="00EE55DB">
      <w:pPr>
        <w:jc w:val="both"/>
        <w:rPr>
          <w:rFonts w:ascii="Times New Roman" w:hAnsi="Times New Roman"/>
          <w:sz w:val="24"/>
          <w:szCs w:val="24"/>
        </w:rPr>
      </w:pPr>
    </w:p>
    <w:p w:rsidR="003E5802" w:rsidRPr="006E7281" w:rsidRDefault="003E5802" w:rsidP="00EE55DB">
      <w:pPr>
        <w:jc w:val="both"/>
        <w:rPr>
          <w:rFonts w:ascii="Times New Roman" w:hAnsi="Times New Roman"/>
          <w:sz w:val="24"/>
          <w:szCs w:val="24"/>
        </w:rPr>
      </w:pPr>
      <w:r w:rsidRPr="006E7281">
        <w:rPr>
          <w:rFonts w:ascii="Times New Roman" w:hAnsi="Times New Roman"/>
          <w:sz w:val="24"/>
          <w:szCs w:val="24"/>
        </w:rPr>
        <w:t xml:space="preserve">U nastavku se daje izvješće o ostvarenim prihodima i rashodima stečajnog postupka, u razdoblju od </w:t>
      </w:r>
      <w:r>
        <w:rPr>
          <w:rFonts w:ascii="Times New Roman" w:hAnsi="Times New Roman"/>
          <w:sz w:val="24"/>
          <w:szCs w:val="24"/>
        </w:rPr>
        <w:t>23</w:t>
      </w:r>
      <w:r w:rsidRPr="006E7281">
        <w:rPr>
          <w:rFonts w:ascii="Times New Roman" w:hAnsi="Times New Roman"/>
          <w:sz w:val="24"/>
          <w:szCs w:val="24"/>
        </w:rPr>
        <w:t>.0</w:t>
      </w:r>
      <w:r>
        <w:rPr>
          <w:rFonts w:ascii="Times New Roman" w:hAnsi="Times New Roman"/>
          <w:sz w:val="24"/>
          <w:szCs w:val="24"/>
        </w:rPr>
        <w:t>6</w:t>
      </w:r>
      <w:r w:rsidRPr="006E7281">
        <w:rPr>
          <w:rFonts w:ascii="Times New Roman" w:hAnsi="Times New Roman"/>
          <w:sz w:val="24"/>
          <w:szCs w:val="24"/>
        </w:rPr>
        <w:t>.201</w:t>
      </w:r>
      <w:r>
        <w:rPr>
          <w:rFonts w:ascii="Times New Roman" w:hAnsi="Times New Roman"/>
          <w:sz w:val="24"/>
          <w:szCs w:val="24"/>
        </w:rPr>
        <w:t>5</w:t>
      </w:r>
      <w:r w:rsidRPr="006E7281">
        <w:rPr>
          <w:rFonts w:ascii="Times New Roman" w:hAnsi="Times New Roman"/>
          <w:sz w:val="24"/>
          <w:szCs w:val="24"/>
        </w:rPr>
        <w:t xml:space="preserve">. do </w:t>
      </w:r>
      <w:r>
        <w:rPr>
          <w:rFonts w:ascii="Times New Roman" w:hAnsi="Times New Roman"/>
          <w:sz w:val="24"/>
          <w:szCs w:val="24"/>
        </w:rPr>
        <w:t>25</w:t>
      </w:r>
      <w:r w:rsidRPr="006E7281">
        <w:rPr>
          <w:rFonts w:ascii="Times New Roman" w:hAnsi="Times New Roman"/>
          <w:sz w:val="24"/>
          <w:szCs w:val="24"/>
        </w:rPr>
        <w:t>.0</w:t>
      </w:r>
      <w:r>
        <w:rPr>
          <w:rFonts w:ascii="Times New Roman" w:hAnsi="Times New Roman"/>
          <w:sz w:val="24"/>
          <w:szCs w:val="24"/>
        </w:rPr>
        <w:t>9</w:t>
      </w:r>
      <w:r w:rsidRPr="006E7281">
        <w:rPr>
          <w:rFonts w:ascii="Times New Roman" w:hAnsi="Times New Roman"/>
          <w:sz w:val="24"/>
          <w:szCs w:val="24"/>
        </w:rPr>
        <w:t xml:space="preserve">.2017. </w:t>
      </w:r>
    </w:p>
    <w:p w:rsidR="003E5802" w:rsidRPr="006E7281" w:rsidRDefault="003E5802" w:rsidP="00EE55DB">
      <w:pPr>
        <w:jc w:val="both"/>
        <w:rPr>
          <w:rFonts w:ascii="Times New Roman" w:hAnsi="Times New Roman"/>
          <w:sz w:val="24"/>
          <w:szCs w:val="24"/>
        </w:rPr>
      </w:pPr>
    </w:p>
    <w:p w:rsidR="003E5802" w:rsidRPr="006E7281" w:rsidRDefault="003E5802" w:rsidP="00EE55DB">
      <w:pPr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6E7281">
        <w:rPr>
          <w:rFonts w:ascii="Times New Roman" w:hAnsi="Times New Roman"/>
          <w:b/>
          <w:sz w:val="24"/>
          <w:szCs w:val="24"/>
        </w:rPr>
        <w:t xml:space="preserve">A) </w:t>
      </w:r>
      <w:r w:rsidRPr="006E7281">
        <w:rPr>
          <w:rFonts w:ascii="Times New Roman" w:hAnsi="Times New Roman"/>
          <w:b/>
          <w:sz w:val="24"/>
          <w:szCs w:val="24"/>
          <w:u w:val="single"/>
        </w:rPr>
        <w:t>PREGLED PRIHODA</w:t>
      </w:r>
    </w:p>
    <w:p w:rsidR="003E5802" w:rsidRPr="006E7281" w:rsidRDefault="003E5802" w:rsidP="00EE55DB">
      <w:pPr>
        <w:jc w:val="both"/>
        <w:rPr>
          <w:rFonts w:ascii="Times New Roman" w:hAnsi="Times New Roman"/>
          <w:sz w:val="24"/>
          <w:szCs w:val="24"/>
        </w:rPr>
      </w:pPr>
    </w:p>
    <w:p w:rsidR="003E5802" w:rsidRDefault="003E5802" w:rsidP="00AE6C12">
      <w:pPr>
        <w:spacing w:line="288" w:lineRule="auto"/>
        <w:jc w:val="both"/>
        <w:rPr>
          <w:rFonts w:ascii="Times New Roman" w:hAnsi="Times New Roman"/>
          <w:b/>
          <w:sz w:val="24"/>
          <w:szCs w:val="24"/>
          <w:lang w:eastAsia="hr-HR"/>
        </w:rPr>
      </w:pPr>
      <w:r w:rsidRPr="006E7281">
        <w:rPr>
          <w:rFonts w:ascii="Times New Roman" w:hAnsi="Times New Roman"/>
          <w:sz w:val="24"/>
          <w:szCs w:val="24"/>
          <w:lang w:eastAsia="hr-HR"/>
        </w:rPr>
        <w:t xml:space="preserve">Tijekom ovog stečajnog postupka unovčena je stečajna masa prodajom imovine stečajnog dužnika u iznosu od </w:t>
      </w:r>
      <w:r>
        <w:rPr>
          <w:rFonts w:ascii="Times New Roman" w:hAnsi="Times New Roman"/>
          <w:b/>
          <w:sz w:val="24"/>
          <w:szCs w:val="24"/>
          <w:lang w:eastAsia="hr-HR"/>
        </w:rPr>
        <w:t>1</w:t>
      </w:r>
      <w:r w:rsidRPr="00DD7842">
        <w:rPr>
          <w:rFonts w:ascii="Times New Roman" w:hAnsi="Times New Roman"/>
          <w:b/>
          <w:sz w:val="24"/>
          <w:szCs w:val="24"/>
          <w:lang w:eastAsia="hr-HR"/>
        </w:rPr>
        <w:t>.</w:t>
      </w:r>
      <w:r>
        <w:rPr>
          <w:rFonts w:ascii="Times New Roman" w:hAnsi="Times New Roman"/>
          <w:b/>
          <w:sz w:val="24"/>
          <w:szCs w:val="24"/>
          <w:lang w:eastAsia="hr-HR"/>
        </w:rPr>
        <w:t>237</w:t>
      </w:r>
      <w:r w:rsidRPr="00DD7842">
        <w:rPr>
          <w:rFonts w:ascii="Times New Roman" w:hAnsi="Times New Roman"/>
          <w:b/>
          <w:sz w:val="24"/>
          <w:szCs w:val="24"/>
          <w:lang w:eastAsia="hr-HR"/>
        </w:rPr>
        <w:t>.</w:t>
      </w:r>
      <w:r>
        <w:rPr>
          <w:rFonts w:ascii="Times New Roman" w:hAnsi="Times New Roman"/>
          <w:b/>
          <w:sz w:val="24"/>
          <w:szCs w:val="24"/>
          <w:lang w:eastAsia="hr-HR"/>
        </w:rPr>
        <w:t>825</w:t>
      </w:r>
      <w:r w:rsidRPr="00DD7842">
        <w:rPr>
          <w:rFonts w:ascii="Times New Roman" w:hAnsi="Times New Roman"/>
          <w:b/>
          <w:sz w:val="24"/>
          <w:szCs w:val="24"/>
          <w:lang w:eastAsia="hr-HR"/>
        </w:rPr>
        <w:t>,</w:t>
      </w:r>
      <w:r>
        <w:rPr>
          <w:rFonts w:ascii="Times New Roman" w:hAnsi="Times New Roman"/>
          <w:b/>
          <w:sz w:val="24"/>
          <w:szCs w:val="24"/>
          <w:lang w:eastAsia="hr-HR"/>
        </w:rPr>
        <w:t>72</w:t>
      </w:r>
      <w:r w:rsidRPr="00DD7842">
        <w:rPr>
          <w:rFonts w:ascii="Times New Roman" w:hAnsi="Times New Roman"/>
          <w:b/>
          <w:sz w:val="24"/>
          <w:szCs w:val="24"/>
          <w:lang w:eastAsia="hr-HR"/>
        </w:rPr>
        <w:t xml:space="preserve"> kn.</w:t>
      </w:r>
    </w:p>
    <w:p w:rsidR="003E5802" w:rsidRPr="006E7281" w:rsidRDefault="003E5802" w:rsidP="00AE6C12">
      <w:pPr>
        <w:spacing w:line="288" w:lineRule="auto"/>
        <w:jc w:val="both"/>
        <w:rPr>
          <w:rFonts w:ascii="Times New Roman" w:hAnsi="Times New Roman"/>
          <w:sz w:val="24"/>
          <w:szCs w:val="24"/>
          <w:lang w:eastAsia="hr-HR"/>
        </w:rPr>
      </w:pPr>
    </w:p>
    <w:p w:rsidR="003E5802" w:rsidRDefault="003E5802" w:rsidP="00AE6C12">
      <w:pPr>
        <w:spacing w:line="288" w:lineRule="auto"/>
        <w:jc w:val="both"/>
        <w:rPr>
          <w:rFonts w:ascii="Times New Roman" w:hAnsi="Times New Roman"/>
          <w:sz w:val="24"/>
          <w:szCs w:val="24"/>
          <w:lang w:eastAsia="hr-HR"/>
        </w:rPr>
      </w:pPr>
      <w:r w:rsidRPr="006E7281">
        <w:rPr>
          <w:rFonts w:ascii="Times New Roman" w:hAnsi="Times New Roman"/>
          <w:sz w:val="24"/>
          <w:szCs w:val="24"/>
          <w:lang w:eastAsia="hr-HR"/>
        </w:rPr>
        <w:t xml:space="preserve">Prihodi su ostvareni prodajom </w:t>
      </w:r>
      <w:r>
        <w:rPr>
          <w:rFonts w:ascii="Times New Roman" w:hAnsi="Times New Roman"/>
          <w:sz w:val="24"/>
          <w:szCs w:val="24"/>
          <w:lang w:eastAsia="hr-HR"/>
        </w:rPr>
        <w:t xml:space="preserve">nekretnina, odnosno poljoprivrednih zemljišta stečajnog dužnika </w:t>
      </w:r>
      <w:r w:rsidRPr="006E7281">
        <w:rPr>
          <w:rFonts w:ascii="Times New Roman" w:hAnsi="Times New Roman"/>
          <w:sz w:val="24"/>
          <w:szCs w:val="24"/>
          <w:lang w:eastAsia="hr-HR"/>
        </w:rPr>
        <w:t xml:space="preserve"> kako slijedi:</w:t>
      </w:r>
    </w:p>
    <w:p w:rsidR="003E5802" w:rsidRPr="006E7281" w:rsidRDefault="003E5802" w:rsidP="00AE6C12">
      <w:pPr>
        <w:spacing w:line="288" w:lineRule="auto"/>
        <w:jc w:val="both"/>
        <w:rPr>
          <w:rFonts w:ascii="Times New Roman" w:hAnsi="Times New Roman"/>
          <w:sz w:val="24"/>
          <w:szCs w:val="24"/>
          <w:lang w:eastAsia="hr-HR"/>
        </w:rPr>
      </w:pPr>
    </w:p>
    <w:p w:rsidR="003E5802" w:rsidRDefault="003E5802" w:rsidP="00654E60">
      <w:pPr>
        <w:pStyle w:val="ListParagraph"/>
        <w:numPr>
          <w:ilvl w:val="0"/>
          <w:numId w:val="18"/>
        </w:numPr>
        <w:spacing w:line="288" w:lineRule="auto"/>
        <w:ind w:left="360"/>
        <w:jc w:val="both"/>
        <w:rPr>
          <w:rFonts w:ascii="Times New Roman" w:hAnsi="Times New Roman"/>
          <w:b/>
          <w:sz w:val="24"/>
          <w:szCs w:val="24"/>
          <w:u w:val="single"/>
          <w:lang w:eastAsia="hr-HR"/>
        </w:rPr>
      </w:pPr>
      <w:r w:rsidRPr="000442DB">
        <w:rPr>
          <w:rFonts w:ascii="Times New Roman" w:hAnsi="Times New Roman"/>
          <w:b/>
          <w:sz w:val="24"/>
          <w:szCs w:val="24"/>
          <w:u w:val="single"/>
          <w:lang w:eastAsia="hr-HR"/>
        </w:rPr>
        <w:t>Nekretnine</w:t>
      </w:r>
    </w:p>
    <w:p w:rsidR="003E5802" w:rsidRPr="000442DB" w:rsidRDefault="003E5802" w:rsidP="000442DB">
      <w:pPr>
        <w:spacing w:line="288" w:lineRule="auto"/>
        <w:ind w:left="360"/>
        <w:jc w:val="both"/>
        <w:rPr>
          <w:rFonts w:ascii="Times New Roman" w:hAnsi="Times New Roman"/>
          <w:b/>
          <w:sz w:val="24"/>
          <w:szCs w:val="24"/>
          <w:u w:val="single"/>
          <w:lang w:eastAsia="hr-HR"/>
        </w:rPr>
      </w:pPr>
    </w:p>
    <w:p w:rsidR="003E5802" w:rsidRDefault="003E5802" w:rsidP="001F5D83">
      <w:pPr>
        <w:spacing w:line="288" w:lineRule="auto"/>
        <w:jc w:val="both"/>
        <w:rPr>
          <w:rFonts w:ascii="Times New Roman" w:hAnsi="Times New Roman"/>
          <w:sz w:val="24"/>
          <w:szCs w:val="24"/>
          <w:lang w:eastAsia="hr-HR"/>
        </w:rPr>
      </w:pPr>
      <w:r>
        <w:rPr>
          <w:rFonts w:ascii="Times New Roman" w:hAnsi="Times New Roman"/>
          <w:sz w:val="24"/>
          <w:szCs w:val="24"/>
          <w:lang w:eastAsia="hr-HR"/>
        </w:rPr>
        <w:t xml:space="preserve">U razdoblju od 23.06.2015. do 25.09.2017. godine održano je 7 javnih dražbi na kojima su prodane sve nekretnine koje čine poljoprivredna zemljišta procijenjene vrijednosti 4.499.024,78 kn , te su iste unovčene  za iznos od </w:t>
      </w:r>
      <w:r>
        <w:rPr>
          <w:rFonts w:ascii="Times New Roman" w:hAnsi="Times New Roman"/>
          <w:b/>
          <w:sz w:val="24"/>
          <w:szCs w:val="24"/>
          <w:lang w:eastAsia="hr-HR"/>
        </w:rPr>
        <w:t>1.237</w:t>
      </w:r>
      <w:r w:rsidRPr="005F0C54">
        <w:rPr>
          <w:rFonts w:ascii="Times New Roman" w:hAnsi="Times New Roman"/>
          <w:b/>
          <w:sz w:val="24"/>
          <w:szCs w:val="24"/>
          <w:lang w:eastAsia="hr-HR"/>
        </w:rPr>
        <w:t>.</w:t>
      </w:r>
      <w:r>
        <w:rPr>
          <w:rFonts w:ascii="Times New Roman" w:hAnsi="Times New Roman"/>
          <w:b/>
          <w:sz w:val="24"/>
          <w:szCs w:val="24"/>
          <w:lang w:eastAsia="hr-HR"/>
        </w:rPr>
        <w:t>825</w:t>
      </w:r>
      <w:r w:rsidRPr="005F0C54">
        <w:rPr>
          <w:rFonts w:ascii="Times New Roman" w:hAnsi="Times New Roman"/>
          <w:b/>
          <w:sz w:val="24"/>
          <w:szCs w:val="24"/>
          <w:lang w:eastAsia="hr-HR"/>
        </w:rPr>
        <w:t>,</w:t>
      </w:r>
      <w:r>
        <w:rPr>
          <w:rFonts w:ascii="Times New Roman" w:hAnsi="Times New Roman"/>
          <w:b/>
          <w:sz w:val="24"/>
          <w:szCs w:val="24"/>
          <w:lang w:eastAsia="hr-HR"/>
        </w:rPr>
        <w:t>72</w:t>
      </w:r>
      <w:r>
        <w:rPr>
          <w:rFonts w:ascii="Times New Roman" w:hAnsi="Times New Roman"/>
          <w:sz w:val="24"/>
          <w:szCs w:val="24"/>
          <w:lang w:eastAsia="hr-HR"/>
        </w:rPr>
        <w:t xml:space="preserve"> kn.</w:t>
      </w:r>
    </w:p>
    <w:p w:rsidR="003E5802" w:rsidRDefault="003E5802" w:rsidP="001F5D83">
      <w:pPr>
        <w:spacing w:line="288" w:lineRule="auto"/>
        <w:jc w:val="both"/>
        <w:rPr>
          <w:rFonts w:ascii="Times New Roman" w:hAnsi="Times New Roman"/>
          <w:sz w:val="24"/>
          <w:szCs w:val="24"/>
          <w:lang w:eastAsia="hr-HR"/>
        </w:rPr>
      </w:pPr>
      <w:r>
        <w:rPr>
          <w:rFonts w:ascii="Times New Roman" w:hAnsi="Times New Roman"/>
          <w:sz w:val="24"/>
          <w:szCs w:val="24"/>
          <w:lang w:eastAsia="hr-HR"/>
        </w:rPr>
        <w:t>Na svim nekretninama upisano je  pravo zaloga.</w:t>
      </w:r>
    </w:p>
    <w:p w:rsidR="003E5802" w:rsidRDefault="003E5802" w:rsidP="001F5D83">
      <w:pPr>
        <w:pStyle w:val="ListParagraph"/>
        <w:numPr>
          <w:ilvl w:val="0"/>
          <w:numId w:val="17"/>
        </w:numPr>
        <w:spacing w:line="288" w:lineRule="auto"/>
        <w:jc w:val="both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Na javnim dražbama od rednog broja I do IV nije bilo prodaje</w:t>
      </w:r>
    </w:p>
    <w:p w:rsidR="003E5802" w:rsidRPr="007E5A2B" w:rsidRDefault="003E5802" w:rsidP="007E5A2B">
      <w:pPr>
        <w:spacing w:line="288" w:lineRule="auto"/>
        <w:ind w:left="360"/>
        <w:jc w:val="both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</w:p>
    <w:p w:rsidR="003E5802" w:rsidRPr="00294CF0" w:rsidRDefault="003E5802" w:rsidP="007556AE">
      <w:pPr>
        <w:pStyle w:val="ListParagraph"/>
        <w:numPr>
          <w:ilvl w:val="0"/>
          <w:numId w:val="17"/>
        </w:numPr>
        <w:spacing w:line="288" w:lineRule="auto"/>
        <w:jc w:val="both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294CF0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Na V. javnoj dražbi održanoj dana 07.10.2016. godine prodane su i unovčene nekretnine u iznosu od 915.536,39 kn, te je prodajom </w:t>
      </w:r>
      <w:r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djelomično</w:t>
      </w:r>
      <w:r w:rsidRPr="00294CF0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 namiren </w:t>
      </w:r>
      <w:r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stečajni, a ujedno i razlučni vjerovnik VABA banka d.d. </w:t>
      </w:r>
      <w:r w:rsidRPr="00294CF0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u iznosu od 823.982,75 kn</w:t>
      </w:r>
    </w:p>
    <w:p w:rsidR="003E5802" w:rsidRPr="007556AE" w:rsidRDefault="003E5802" w:rsidP="007556AE">
      <w:pPr>
        <w:pStyle w:val="ListParagraph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</w:p>
    <w:p w:rsidR="003E5802" w:rsidRDefault="003E5802" w:rsidP="001F5D83">
      <w:pPr>
        <w:pStyle w:val="ListParagraph"/>
        <w:numPr>
          <w:ilvl w:val="0"/>
          <w:numId w:val="17"/>
        </w:numPr>
        <w:spacing w:line="288" w:lineRule="auto"/>
        <w:jc w:val="both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Na VI. javnoj dražbi održanoj dana 28.02.2017. godine prodane su i unovčene nekretnine u iznosu od 208.595,47 kn, te su prodajom djelomično namireni stečajni a ujedno i  razlučni vjerovnici: VABA banka d.d. u iznosu od 147.155,02 kn i RH Ministarstvo financija u iznosu od 49.624,59 kn. </w:t>
      </w:r>
    </w:p>
    <w:p w:rsidR="003E5802" w:rsidRPr="00A253F8" w:rsidRDefault="003E5802" w:rsidP="00A253F8">
      <w:pPr>
        <w:spacing w:line="288" w:lineRule="auto"/>
        <w:jc w:val="both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</w:p>
    <w:p w:rsidR="003E5802" w:rsidRDefault="003E5802" w:rsidP="001F5D83">
      <w:pPr>
        <w:pStyle w:val="ListParagraph"/>
        <w:numPr>
          <w:ilvl w:val="0"/>
          <w:numId w:val="17"/>
        </w:numPr>
        <w:spacing w:line="288" w:lineRule="auto"/>
        <w:jc w:val="both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Na VII. javnoj dražbi održanoj dana 09.05.2017. godine prodane su i unovčene nekretnine u iznosu od 113.693,86 kn, te je djelomično namiren stečajni, a ujedno i razlučni vjerovnik HRVATSKA POŠTANSKA BANKA d.d. za iznos od 102.324,48 kn.  </w:t>
      </w:r>
    </w:p>
    <w:p w:rsidR="003E5802" w:rsidRDefault="003E5802" w:rsidP="00A253F8">
      <w:pPr>
        <w:spacing w:line="288" w:lineRule="auto"/>
        <w:ind w:left="360"/>
        <w:jc w:val="both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</w:p>
    <w:p w:rsidR="003E5802" w:rsidRPr="00A253F8" w:rsidRDefault="003E5802" w:rsidP="00A253F8">
      <w:pPr>
        <w:spacing w:line="288" w:lineRule="auto"/>
        <w:ind w:left="360"/>
        <w:jc w:val="both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Slijedom iznijetog, prodajom i unovčenjem nekretnina u stečajnom postupku namireni su  vjerovnici u ukupnom iznosu od </w:t>
      </w:r>
      <w:r>
        <w:rPr>
          <w:rFonts w:ascii="Times New Roman" w:eastAsia="SimSun" w:hAnsi="Times New Roman" w:cs="Mangal"/>
          <w:b/>
          <w:kern w:val="3"/>
          <w:sz w:val="24"/>
          <w:szCs w:val="24"/>
          <w:lang w:eastAsia="zh-CN" w:bidi="hi-IN"/>
        </w:rPr>
        <w:t>1</w:t>
      </w:r>
      <w:r w:rsidRPr="00A253F8">
        <w:rPr>
          <w:rFonts w:ascii="Times New Roman" w:eastAsia="SimSun" w:hAnsi="Times New Roman" w:cs="Mangal"/>
          <w:b/>
          <w:kern w:val="3"/>
          <w:sz w:val="24"/>
          <w:szCs w:val="24"/>
          <w:lang w:eastAsia="zh-CN" w:bidi="hi-IN"/>
        </w:rPr>
        <w:t>.</w:t>
      </w:r>
      <w:r>
        <w:rPr>
          <w:rFonts w:ascii="Times New Roman" w:eastAsia="SimSun" w:hAnsi="Times New Roman" w:cs="Mangal"/>
          <w:b/>
          <w:kern w:val="3"/>
          <w:sz w:val="24"/>
          <w:szCs w:val="24"/>
          <w:lang w:eastAsia="zh-CN" w:bidi="hi-IN"/>
        </w:rPr>
        <w:t>123.086,84</w:t>
      </w:r>
      <w:r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 </w:t>
      </w:r>
      <w:r w:rsidRPr="00A253F8">
        <w:rPr>
          <w:rFonts w:ascii="Times New Roman" w:eastAsia="SimSun" w:hAnsi="Times New Roman" w:cs="Mangal"/>
          <w:b/>
          <w:kern w:val="3"/>
          <w:sz w:val="24"/>
          <w:szCs w:val="24"/>
          <w:lang w:eastAsia="zh-CN" w:bidi="hi-IN"/>
        </w:rPr>
        <w:t>kn</w:t>
      </w:r>
      <w:r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 .</w:t>
      </w:r>
    </w:p>
    <w:p w:rsidR="003E5802" w:rsidRDefault="003E5802" w:rsidP="00F500FB">
      <w:pPr>
        <w:spacing w:line="288" w:lineRule="auto"/>
        <w:jc w:val="both"/>
        <w:rPr>
          <w:rFonts w:ascii="Times New Roman" w:hAnsi="Times New Roman"/>
          <w:b/>
          <w:sz w:val="24"/>
          <w:szCs w:val="24"/>
          <w:u w:val="single"/>
          <w:lang w:eastAsia="hr-HR"/>
        </w:rPr>
      </w:pPr>
    </w:p>
    <w:p w:rsidR="003E5802" w:rsidRDefault="003E5802" w:rsidP="00F500FB">
      <w:pPr>
        <w:spacing w:line="288" w:lineRule="auto"/>
        <w:jc w:val="both"/>
        <w:rPr>
          <w:rFonts w:ascii="Times New Roman" w:hAnsi="Times New Roman"/>
          <w:b/>
          <w:sz w:val="24"/>
          <w:szCs w:val="24"/>
          <w:u w:val="single"/>
          <w:lang w:eastAsia="hr-HR"/>
        </w:rPr>
      </w:pPr>
      <w:r w:rsidRPr="006E7281">
        <w:rPr>
          <w:rFonts w:ascii="Times New Roman" w:hAnsi="Times New Roman"/>
          <w:b/>
          <w:sz w:val="24"/>
          <w:szCs w:val="24"/>
          <w:u w:val="single"/>
          <w:lang w:eastAsia="hr-HR"/>
        </w:rPr>
        <w:t xml:space="preserve">2. </w:t>
      </w:r>
      <w:r>
        <w:rPr>
          <w:rFonts w:ascii="Times New Roman" w:hAnsi="Times New Roman"/>
          <w:b/>
          <w:sz w:val="24"/>
          <w:szCs w:val="24"/>
          <w:u w:val="single"/>
          <w:lang w:eastAsia="hr-HR"/>
        </w:rPr>
        <w:t xml:space="preserve">Pokretnine </w:t>
      </w:r>
      <w:r w:rsidRPr="006E7281">
        <w:rPr>
          <w:rFonts w:ascii="Times New Roman" w:hAnsi="Times New Roman"/>
          <w:b/>
          <w:sz w:val="24"/>
          <w:szCs w:val="24"/>
          <w:u w:val="single"/>
          <w:lang w:eastAsia="hr-HR"/>
        </w:rPr>
        <w:t xml:space="preserve">  </w:t>
      </w:r>
    </w:p>
    <w:p w:rsidR="003E5802" w:rsidRDefault="003E5802" w:rsidP="006E7281">
      <w:pPr>
        <w:suppressAutoHyphens/>
        <w:autoSpaceDN w:val="0"/>
        <w:spacing w:after="200" w:line="288" w:lineRule="auto"/>
        <w:jc w:val="both"/>
        <w:textAlignment w:val="baseline"/>
        <w:rPr>
          <w:rFonts w:ascii="Times New Roman" w:hAnsi="Times New Roman"/>
          <w:kern w:val="3"/>
          <w:sz w:val="24"/>
          <w:szCs w:val="24"/>
          <w:lang w:eastAsia="zh-CN" w:bidi="hi-IN"/>
        </w:rPr>
      </w:pPr>
    </w:p>
    <w:p w:rsidR="003E5802" w:rsidRDefault="003E5802" w:rsidP="006E7281">
      <w:pPr>
        <w:suppressAutoHyphens/>
        <w:autoSpaceDN w:val="0"/>
        <w:spacing w:after="200" w:line="288" w:lineRule="auto"/>
        <w:jc w:val="both"/>
        <w:textAlignment w:val="baseline"/>
        <w:rPr>
          <w:rFonts w:ascii="Times New Roman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hAnsi="Times New Roman"/>
          <w:kern w:val="3"/>
          <w:sz w:val="24"/>
          <w:szCs w:val="24"/>
          <w:lang w:eastAsia="zh-CN" w:bidi="hi-IN"/>
        </w:rPr>
        <w:t>Pokretnine stečajnog dužnika procijenjene su na iznos od 90.000,00 kn, a  sastojale su se od:</w:t>
      </w:r>
    </w:p>
    <w:p w:rsidR="003E5802" w:rsidRDefault="003E5802" w:rsidP="00D6143A">
      <w:pPr>
        <w:pStyle w:val="ListParagraph"/>
        <w:numPr>
          <w:ilvl w:val="0"/>
          <w:numId w:val="22"/>
        </w:numPr>
        <w:suppressAutoHyphens/>
        <w:autoSpaceDN w:val="0"/>
        <w:spacing w:after="200" w:line="288" w:lineRule="auto"/>
        <w:jc w:val="both"/>
        <w:textAlignment w:val="baseline"/>
        <w:rPr>
          <w:rFonts w:ascii="Times New Roman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hAnsi="Times New Roman"/>
          <w:kern w:val="3"/>
          <w:sz w:val="24"/>
          <w:szCs w:val="24"/>
          <w:lang w:eastAsia="zh-CN" w:bidi="hi-IN"/>
        </w:rPr>
        <w:t>Teretni automobil marke STEYR 19 S 32/P52 4X2 C-136733 , broj šasije VAN1932YY02YY6525 procijenjene vrijednosti 30.000,00,00 kn</w:t>
      </w:r>
    </w:p>
    <w:p w:rsidR="003E5802" w:rsidRDefault="003E5802" w:rsidP="00D6143A">
      <w:pPr>
        <w:pStyle w:val="ListParagraph"/>
        <w:numPr>
          <w:ilvl w:val="0"/>
          <w:numId w:val="22"/>
        </w:numPr>
        <w:suppressAutoHyphens/>
        <w:autoSpaceDN w:val="0"/>
        <w:spacing w:after="200" w:line="288" w:lineRule="auto"/>
        <w:jc w:val="both"/>
        <w:textAlignment w:val="baseline"/>
        <w:rPr>
          <w:rFonts w:ascii="Times New Roman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hAnsi="Times New Roman"/>
          <w:kern w:val="3"/>
          <w:sz w:val="24"/>
          <w:szCs w:val="24"/>
          <w:lang w:eastAsia="zh-CN" w:bidi="hi-IN"/>
        </w:rPr>
        <w:t>Traktor marke JOHN DEERE 6520 03 ,broj šasije L06520G384461 procijenjene vrijednosti 45.000,00 kn</w:t>
      </w:r>
    </w:p>
    <w:p w:rsidR="003E5802" w:rsidRDefault="003E5802" w:rsidP="00D6143A">
      <w:pPr>
        <w:pStyle w:val="ListParagraph"/>
        <w:numPr>
          <w:ilvl w:val="0"/>
          <w:numId w:val="22"/>
        </w:numPr>
        <w:suppressAutoHyphens/>
        <w:autoSpaceDN w:val="0"/>
        <w:spacing w:after="200" w:line="288" w:lineRule="auto"/>
        <w:jc w:val="both"/>
        <w:textAlignment w:val="baseline"/>
        <w:rPr>
          <w:rFonts w:ascii="Times New Roman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hAnsi="Times New Roman"/>
          <w:kern w:val="3"/>
          <w:sz w:val="24"/>
          <w:szCs w:val="24"/>
          <w:lang w:eastAsia="zh-CN" w:bidi="hi-IN"/>
        </w:rPr>
        <w:t>Priključno vozilo – traktorska prikolica marke TEHNOSTROJ DP 1100, broj šasije ZY300000051170143 procijenjene vrijednosti 15.000,00 kn</w:t>
      </w:r>
    </w:p>
    <w:p w:rsidR="003E5802" w:rsidRPr="006E7281" w:rsidRDefault="003E5802" w:rsidP="006E7281">
      <w:pPr>
        <w:widowControl w:val="0"/>
        <w:suppressAutoHyphens/>
        <w:autoSpaceDN w:val="0"/>
        <w:spacing w:after="200" w:line="276" w:lineRule="auto"/>
        <w:textAlignment w:val="baseline"/>
        <w:rPr>
          <w:rFonts w:ascii="Times New Roman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hAnsi="Times New Roman"/>
          <w:kern w:val="3"/>
          <w:sz w:val="24"/>
          <w:szCs w:val="24"/>
          <w:lang w:eastAsia="zh-CN" w:bidi="hi-IN"/>
        </w:rPr>
        <w:t xml:space="preserve">Na navedenim pokretninama upisano je razlučno pravo u korist ZAGORJE-KAMEN d.o.o. Varaždin i MILJENKO IVEC, vlasnik obrta AUTO-IVEC iz Novog Marofa, te su iste oduzete i prodane u Ovršnom postupku, Broj Ovr-387/15-11 , ovrhovoditelj Miljenko Ivec, a čime je djelomično isti namiren s osnove priznate tražbine vjerovnika II. Višeg isplatnog reda u iznosu od 90.000,00 kn. </w:t>
      </w:r>
    </w:p>
    <w:p w:rsidR="003E5802" w:rsidRDefault="003E5802" w:rsidP="004C4D33">
      <w:pPr>
        <w:spacing w:line="288" w:lineRule="auto"/>
        <w:jc w:val="both"/>
        <w:rPr>
          <w:rFonts w:ascii="Times New Roman" w:hAnsi="Times New Roman"/>
          <w:b/>
          <w:sz w:val="24"/>
          <w:szCs w:val="24"/>
          <w:u w:val="single"/>
          <w:lang w:eastAsia="hr-HR"/>
        </w:rPr>
      </w:pPr>
    </w:p>
    <w:p w:rsidR="003E5802" w:rsidRDefault="003E5802" w:rsidP="004C4D33">
      <w:pPr>
        <w:spacing w:line="288" w:lineRule="auto"/>
        <w:jc w:val="both"/>
        <w:rPr>
          <w:rFonts w:ascii="Times New Roman" w:hAnsi="Times New Roman"/>
          <w:b/>
          <w:sz w:val="24"/>
          <w:szCs w:val="24"/>
          <w:u w:val="single"/>
          <w:lang w:eastAsia="hr-HR"/>
        </w:rPr>
      </w:pPr>
      <w:r>
        <w:rPr>
          <w:rFonts w:ascii="Times New Roman" w:hAnsi="Times New Roman"/>
          <w:b/>
          <w:sz w:val="24"/>
          <w:szCs w:val="24"/>
          <w:u w:val="single"/>
          <w:lang w:eastAsia="hr-HR"/>
        </w:rPr>
        <w:t>3</w:t>
      </w:r>
      <w:r w:rsidRPr="006E7281">
        <w:rPr>
          <w:rFonts w:ascii="Times New Roman" w:hAnsi="Times New Roman"/>
          <w:b/>
          <w:sz w:val="24"/>
          <w:szCs w:val="24"/>
          <w:u w:val="single"/>
          <w:lang w:eastAsia="hr-HR"/>
        </w:rPr>
        <w:t xml:space="preserve">. </w:t>
      </w:r>
      <w:r>
        <w:rPr>
          <w:rFonts w:ascii="Times New Roman" w:hAnsi="Times New Roman"/>
          <w:b/>
          <w:sz w:val="24"/>
          <w:szCs w:val="24"/>
          <w:u w:val="single"/>
          <w:lang w:eastAsia="hr-HR"/>
        </w:rPr>
        <w:t>Priljevi i odljevi na računu stečajnog dužnika</w:t>
      </w:r>
    </w:p>
    <w:p w:rsidR="003E5802" w:rsidRDefault="003E5802" w:rsidP="004C4D33">
      <w:pPr>
        <w:spacing w:line="288" w:lineRule="auto"/>
        <w:jc w:val="both"/>
        <w:rPr>
          <w:rFonts w:ascii="Times New Roman" w:hAnsi="Times New Roman"/>
          <w:b/>
          <w:sz w:val="24"/>
          <w:szCs w:val="24"/>
          <w:u w:val="single"/>
          <w:lang w:eastAsia="hr-HR"/>
        </w:rPr>
      </w:pPr>
    </w:p>
    <w:p w:rsidR="003E5802" w:rsidRDefault="003E5802" w:rsidP="00DB27E6">
      <w:pPr>
        <w:autoSpaceDN w:val="0"/>
        <w:spacing w:line="288" w:lineRule="auto"/>
        <w:jc w:val="both"/>
        <w:rPr>
          <w:rFonts w:ascii="Times New Roman" w:hAnsi="Times New Roman"/>
          <w:sz w:val="24"/>
          <w:szCs w:val="24"/>
        </w:rPr>
      </w:pPr>
      <w:r w:rsidRPr="00DB27E6">
        <w:rPr>
          <w:rFonts w:ascii="Times New Roman" w:hAnsi="Times New Roman"/>
          <w:sz w:val="24"/>
          <w:szCs w:val="24"/>
        </w:rPr>
        <w:t xml:space="preserve">U razdoblju od </w:t>
      </w:r>
      <w:r>
        <w:rPr>
          <w:rFonts w:ascii="Times New Roman" w:hAnsi="Times New Roman"/>
          <w:sz w:val="24"/>
          <w:szCs w:val="24"/>
        </w:rPr>
        <w:t>23</w:t>
      </w:r>
      <w:r w:rsidRPr="00DB27E6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06</w:t>
      </w:r>
      <w:r w:rsidRPr="00DB27E6">
        <w:rPr>
          <w:rFonts w:ascii="Times New Roman" w:hAnsi="Times New Roman"/>
          <w:sz w:val="24"/>
          <w:szCs w:val="24"/>
        </w:rPr>
        <w:t>.201</w:t>
      </w:r>
      <w:r>
        <w:rPr>
          <w:rFonts w:ascii="Times New Roman" w:hAnsi="Times New Roman"/>
          <w:sz w:val="24"/>
          <w:szCs w:val="24"/>
        </w:rPr>
        <w:t>5</w:t>
      </w:r>
      <w:r w:rsidRPr="00DB27E6">
        <w:rPr>
          <w:rFonts w:ascii="Times New Roman" w:hAnsi="Times New Roman"/>
          <w:sz w:val="24"/>
          <w:szCs w:val="24"/>
        </w:rPr>
        <w:t xml:space="preserve">. do </w:t>
      </w:r>
      <w:r>
        <w:rPr>
          <w:rFonts w:ascii="Times New Roman" w:hAnsi="Times New Roman"/>
          <w:sz w:val="24"/>
          <w:szCs w:val="24"/>
        </w:rPr>
        <w:t>25</w:t>
      </w:r>
      <w:r w:rsidRPr="00DB27E6">
        <w:rPr>
          <w:rFonts w:ascii="Times New Roman" w:hAnsi="Times New Roman"/>
          <w:sz w:val="24"/>
          <w:szCs w:val="24"/>
        </w:rPr>
        <w:t>.0</w:t>
      </w:r>
      <w:r>
        <w:rPr>
          <w:rFonts w:ascii="Times New Roman" w:hAnsi="Times New Roman"/>
          <w:sz w:val="24"/>
          <w:szCs w:val="24"/>
        </w:rPr>
        <w:t>9</w:t>
      </w:r>
      <w:r w:rsidRPr="00DB27E6">
        <w:rPr>
          <w:rFonts w:ascii="Times New Roman" w:hAnsi="Times New Roman"/>
          <w:sz w:val="24"/>
          <w:szCs w:val="24"/>
        </w:rPr>
        <w:t>.201</w:t>
      </w:r>
      <w:r>
        <w:rPr>
          <w:rFonts w:ascii="Times New Roman" w:hAnsi="Times New Roman"/>
          <w:sz w:val="24"/>
          <w:szCs w:val="24"/>
        </w:rPr>
        <w:t>7</w:t>
      </w:r>
      <w:r w:rsidRPr="00DB27E6">
        <w:rPr>
          <w:rFonts w:ascii="Times New Roman" w:hAnsi="Times New Roman"/>
          <w:sz w:val="24"/>
          <w:szCs w:val="24"/>
        </w:rPr>
        <w:t xml:space="preserve">. godine ostvareni su na račun stečajnog dužnika ukupno priljevi u iznosu od </w:t>
      </w:r>
      <w:r>
        <w:rPr>
          <w:rFonts w:ascii="Times New Roman" w:hAnsi="Times New Roman"/>
          <w:b/>
          <w:sz w:val="24"/>
          <w:szCs w:val="24"/>
        </w:rPr>
        <w:t>131</w:t>
      </w:r>
      <w:r w:rsidRPr="005F0C54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>941</w:t>
      </w:r>
      <w:r w:rsidRPr="005F0C54">
        <w:rPr>
          <w:rFonts w:ascii="Times New Roman" w:hAnsi="Times New Roman"/>
          <w:b/>
          <w:sz w:val="24"/>
          <w:szCs w:val="24"/>
        </w:rPr>
        <w:t>,</w:t>
      </w:r>
      <w:r>
        <w:rPr>
          <w:rFonts w:ascii="Times New Roman" w:hAnsi="Times New Roman"/>
          <w:b/>
          <w:sz w:val="24"/>
          <w:szCs w:val="24"/>
        </w:rPr>
        <w:t>97 kn</w:t>
      </w:r>
      <w:r w:rsidRPr="00DB27E6">
        <w:rPr>
          <w:rFonts w:ascii="Times New Roman" w:hAnsi="Times New Roman"/>
          <w:b/>
          <w:sz w:val="24"/>
          <w:szCs w:val="24"/>
        </w:rPr>
        <w:t xml:space="preserve"> </w:t>
      </w:r>
      <w:r w:rsidRPr="00DB27E6">
        <w:rPr>
          <w:rFonts w:ascii="Times New Roman" w:hAnsi="Times New Roman"/>
          <w:sz w:val="24"/>
          <w:szCs w:val="24"/>
        </w:rPr>
        <w:t xml:space="preserve">i odljevi u iznosu od </w:t>
      </w:r>
      <w:r>
        <w:rPr>
          <w:rFonts w:ascii="Times New Roman" w:hAnsi="Times New Roman"/>
          <w:b/>
          <w:sz w:val="24"/>
          <w:szCs w:val="24"/>
        </w:rPr>
        <w:t>130</w:t>
      </w:r>
      <w:r w:rsidRPr="005F0C54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>751</w:t>
      </w:r>
      <w:r w:rsidRPr="005F0C54">
        <w:rPr>
          <w:rFonts w:ascii="Times New Roman" w:hAnsi="Times New Roman"/>
          <w:b/>
          <w:sz w:val="24"/>
          <w:szCs w:val="24"/>
        </w:rPr>
        <w:t>,</w:t>
      </w:r>
      <w:r>
        <w:rPr>
          <w:rFonts w:ascii="Times New Roman" w:hAnsi="Times New Roman"/>
          <w:b/>
          <w:sz w:val="24"/>
          <w:szCs w:val="24"/>
        </w:rPr>
        <w:t>92</w:t>
      </w:r>
      <w:r w:rsidRPr="005F0C54">
        <w:rPr>
          <w:rFonts w:ascii="Times New Roman" w:hAnsi="Times New Roman"/>
          <w:b/>
          <w:sz w:val="24"/>
          <w:szCs w:val="24"/>
        </w:rPr>
        <w:t xml:space="preserve"> kn</w:t>
      </w:r>
      <w:r w:rsidRPr="00DB27E6">
        <w:rPr>
          <w:rFonts w:ascii="Times New Roman" w:hAnsi="Times New Roman"/>
          <w:b/>
          <w:sz w:val="24"/>
          <w:szCs w:val="24"/>
        </w:rPr>
        <w:t xml:space="preserve">, </w:t>
      </w:r>
      <w:r w:rsidRPr="00DB27E6">
        <w:rPr>
          <w:rFonts w:ascii="Times New Roman" w:hAnsi="Times New Roman"/>
          <w:sz w:val="24"/>
          <w:szCs w:val="24"/>
        </w:rPr>
        <w:t xml:space="preserve">a kako slijedi u </w:t>
      </w:r>
      <w:r>
        <w:rPr>
          <w:rFonts w:ascii="Times New Roman" w:hAnsi="Times New Roman"/>
          <w:sz w:val="24"/>
          <w:szCs w:val="24"/>
        </w:rPr>
        <w:t>T</w:t>
      </w:r>
      <w:r w:rsidRPr="00DB27E6">
        <w:rPr>
          <w:rFonts w:ascii="Times New Roman" w:hAnsi="Times New Roman"/>
          <w:sz w:val="24"/>
          <w:szCs w:val="24"/>
        </w:rPr>
        <w:t>abeli 1.</w:t>
      </w:r>
    </w:p>
    <w:p w:rsidR="003E5802" w:rsidRPr="00DB27E6" w:rsidRDefault="003E5802" w:rsidP="00DB27E6">
      <w:pPr>
        <w:autoSpaceDN w:val="0"/>
        <w:spacing w:line="288" w:lineRule="auto"/>
        <w:jc w:val="both"/>
        <w:rPr>
          <w:rFonts w:ascii="Times New Roman" w:eastAsia="SimSun" w:hAnsi="Times New Roman"/>
          <w:kern w:val="3"/>
          <w:sz w:val="24"/>
          <w:szCs w:val="24"/>
          <w:lang w:eastAsia="zh-CN" w:bidi="hi-IN"/>
        </w:rPr>
      </w:pPr>
    </w:p>
    <w:p w:rsidR="003E5802" w:rsidRDefault="003E5802" w:rsidP="000F4CDD">
      <w:pPr>
        <w:spacing w:after="0" w:line="288" w:lineRule="auto"/>
        <w:jc w:val="both"/>
        <w:rPr>
          <w:rFonts w:ascii="Arial Narrow" w:hAnsi="Arial Narrow"/>
          <w:b/>
          <w:i/>
          <w:sz w:val="24"/>
          <w:szCs w:val="24"/>
          <w:lang w:eastAsia="hr-HR"/>
        </w:rPr>
      </w:pPr>
      <w:r w:rsidRPr="00441B2F">
        <w:rPr>
          <w:rFonts w:ascii="Times New Roman" w:hAnsi="Times New Roman"/>
          <w:b/>
          <w:i/>
          <w:sz w:val="24"/>
          <w:szCs w:val="24"/>
          <w:lang w:eastAsia="hr-HR"/>
        </w:rPr>
        <w:t>Tabela 1</w:t>
      </w:r>
      <w:r w:rsidRPr="000F4CDD">
        <w:rPr>
          <w:rFonts w:ascii="Arial Narrow" w:hAnsi="Arial Narrow"/>
          <w:b/>
          <w:i/>
          <w:sz w:val="24"/>
          <w:szCs w:val="24"/>
          <w:lang w:eastAsia="hr-HR"/>
        </w:rPr>
        <w:t xml:space="preserve">. </w:t>
      </w:r>
    </w:p>
    <w:p w:rsidR="003E5802" w:rsidRPr="000F4CDD" w:rsidRDefault="003E5802" w:rsidP="000F4CDD">
      <w:pPr>
        <w:spacing w:after="0" w:line="288" w:lineRule="auto"/>
        <w:jc w:val="both"/>
        <w:rPr>
          <w:rFonts w:ascii="Arial Narrow" w:hAnsi="Arial Narrow"/>
          <w:b/>
          <w:i/>
          <w:sz w:val="24"/>
          <w:szCs w:val="24"/>
          <w:lang w:eastAsia="hr-HR"/>
        </w:rPr>
      </w:pPr>
    </w:p>
    <w:tbl>
      <w:tblPr>
        <w:tblW w:w="9623" w:type="dxa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159"/>
        <w:gridCol w:w="7179"/>
        <w:gridCol w:w="168"/>
        <w:gridCol w:w="1958"/>
        <w:gridCol w:w="159"/>
      </w:tblGrid>
      <w:tr w:rsidR="003E5802" w:rsidRPr="00EC4985" w:rsidTr="004C4D33">
        <w:trPr>
          <w:gridBefore w:val="1"/>
          <w:wBefore w:w="159" w:type="dxa"/>
          <w:jc w:val="center"/>
        </w:trPr>
        <w:tc>
          <w:tcPr>
            <w:tcW w:w="7347" w:type="dxa"/>
            <w:gridSpan w:val="2"/>
            <w:tcBorders>
              <w:top w:val="double" w:sz="6" w:space="0" w:color="000000"/>
            </w:tcBorders>
            <w:shd w:val="clear" w:color="auto" w:fill="E0E0E0"/>
          </w:tcPr>
          <w:p w:rsidR="003E5802" w:rsidRPr="00EC4985" w:rsidRDefault="003E5802" w:rsidP="00082F99">
            <w:pPr>
              <w:spacing w:after="0" w:line="288" w:lineRule="auto"/>
              <w:rPr>
                <w:rFonts w:ascii="Times New Roman" w:hAnsi="Times New Roman"/>
                <w:b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hr-HR"/>
              </w:rPr>
              <w:t>1.</w:t>
            </w:r>
            <w:r w:rsidRPr="00EC4985">
              <w:rPr>
                <w:rFonts w:ascii="Times New Roman" w:hAnsi="Times New Roman"/>
                <w:b/>
                <w:sz w:val="24"/>
                <w:szCs w:val="24"/>
                <w:lang w:eastAsia="hr-HR"/>
              </w:rPr>
              <w:t>Unovčenje stečajne mase</w:t>
            </w:r>
          </w:p>
        </w:tc>
        <w:tc>
          <w:tcPr>
            <w:tcW w:w="2117" w:type="dxa"/>
            <w:gridSpan w:val="2"/>
            <w:tcBorders>
              <w:top w:val="double" w:sz="6" w:space="0" w:color="000000"/>
            </w:tcBorders>
            <w:shd w:val="clear" w:color="auto" w:fill="E0E0E0"/>
          </w:tcPr>
          <w:p w:rsidR="003E5802" w:rsidRPr="00EC4985" w:rsidRDefault="003E5802" w:rsidP="000F4CDD">
            <w:pPr>
              <w:spacing w:after="0" w:line="288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hr-HR"/>
              </w:rPr>
            </w:pPr>
            <w:r w:rsidRPr="00EC4985">
              <w:rPr>
                <w:rFonts w:ascii="Times New Roman" w:hAnsi="Times New Roman"/>
                <w:b/>
                <w:sz w:val="24"/>
                <w:szCs w:val="24"/>
                <w:lang w:eastAsia="hr-HR"/>
              </w:rPr>
              <w:t>Iznos</w:t>
            </w:r>
          </w:p>
        </w:tc>
      </w:tr>
      <w:tr w:rsidR="003E5802" w:rsidRPr="00EC4985" w:rsidTr="004C4D33">
        <w:trPr>
          <w:gridBefore w:val="1"/>
          <w:wBefore w:w="159" w:type="dxa"/>
          <w:jc w:val="center"/>
        </w:trPr>
        <w:tc>
          <w:tcPr>
            <w:tcW w:w="7347" w:type="dxa"/>
            <w:gridSpan w:val="2"/>
          </w:tcPr>
          <w:p w:rsidR="003E5802" w:rsidRPr="00EC4985" w:rsidRDefault="003E5802" w:rsidP="003C35D2">
            <w:pPr>
              <w:spacing w:after="0" w:line="288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  <w:lang w:eastAsia="hr-HR"/>
              </w:rPr>
            </w:pPr>
            <w:r>
              <w:rPr>
                <w:rFonts w:ascii="Times New Roman" w:hAnsi="Times New Roman"/>
                <w:sz w:val="24"/>
                <w:szCs w:val="24"/>
                <w:lang w:eastAsia="hr-HR"/>
              </w:rPr>
              <w:t>Priljevi od prijenosa sredstava sa starog računa</w:t>
            </w:r>
          </w:p>
        </w:tc>
        <w:tc>
          <w:tcPr>
            <w:tcW w:w="2117" w:type="dxa"/>
            <w:gridSpan w:val="2"/>
          </w:tcPr>
          <w:p w:rsidR="003E5802" w:rsidRPr="00EC4985" w:rsidRDefault="003E5802" w:rsidP="003C35D2">
            <w:pPr>
              <w:spacing w:after="0" w:line="288" w:lineRule="auto"/>
              <w:jc w:val="right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/>
                <w:sz w:val="24"/>
                <w:szCs w:val="24"/>
                <w:lang w:eastAsia="hr-HR"/>
              </w:rPr>
              <w:t>7.110,46</w:t>
            </w:r>
          </w:p>
        </w:tc>
      </w:tr>
      <w:tr w:rsidR="003E5802" w:rsidRPr="00EC4985" w:rsidTr="004C4D33">
        <w:trPr>
          <w:gridBefore w:val="1"/>
          <w:wBefore w:w="159" w:type="dxa"/>
          <w:jc w:val="center"/>
        </w:trPr>
        <w:tc>
          <w:tcPr>
            <w:tcW w:w="7347" w:type="dxa"/>
            <w:gridSpan w:val="2"/>
          </w:tcPr>
          <w:p w:rsidR="003E5802" w:rsidRPr="00EC4985" w:rsidRDefault="003E5802" w:rsidP="003C35D2">
            <w:pPr>
              <w:spacing w:after="0" w:line="288" w:lineRule="auto"/>
              <w:jc w:val="both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 w:rsidRPr="00EC4985">
              <w:rPr>
                <w:rFonts w:ascii="Times New Roman" w:hAnsi="Times New Roman"/>
                <w:sz w:val="24"/>
                <w:szCs w:val="24"/>
                <w:lang w:eastAsia="hr-HR"/>
              </w:rPr>
              <w:t xml:space="preserve">Unovčenje </w:t>
            </w:r>
            <w:r>
              <w:rPr>
                <w:rFonts w:ascii="Times New Roman" w:hAnsi="Times New Roman"/>
                <w:sz w:val="24"/>
                <w:szCs w:val="24"/>
                <w:lang w:eastAsia="hr-HR"/>
              </w:rPr>
              <w:t>nekretnina</w:t>
            </w:r>
          </w:p>
        </w:tc>
        <w:tc>
          <w:tcPr>
            <w:tcW w:w="2117" w:type="dxa"/>
            <w:gridSpan w:val="2"/>
          </w:tcPr>
          <w:p w:rsidR="003E5802" w:rsidRPr="00EC4985" w:rsidRDefault="003E5802" w:rsidP="003C35D2">
            <w:pPr>
              <w:spacing w:after="0" w:line="288" w:lineRule="auto"/>
              <w:jc w:val="right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/>
                <w:sz w:val="24"/>
                <w:szCs w:val="24"/>
                <w:lang w:eastAsia="hr-HR"/>
              </w:rPr>
              <w:t>1.237</w:t>
            </w:r>
            <w:r w:rsidRPr="00EC4985">
              <w:rPr>
                <w:rFonts w:ascii="Times New Roman" w:hAnsi="Times New Roman"/>
                <w:sz w:val="24"/>
                <w:szCs w:val="24"/>
                <w:lang w:eastAsia="hr-HR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eastAsia="hr-HR"/>
              </w:rPr>
              <w:t>825</w:t>
            </w:r>
            <w:r w:rsidRPr="00EC4985">
              <w:rPr>
                <w:rFonts w:ascii="Times New Roman" w:hAnsi="Times New Roman"/>
                <w:sz w:val="24"/>
                <w:szCs w:val="24"/>
                <w:lang w:eastAsia="hr-HR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hr-HR"/>
              </w:rPr>
              <w:t>72</w:t>
            </w:r>
          </w:p>
        </w:tc>
      </w:tr>
      <w:tr w:rsidR="003E5802" w:rsidRPr="00EC4985" w:rsidTr="004C4D33">
        <w:trPr>
          <w:gridBefore w:val="1"/>
          <w:wBefore w:w="159" w:type="dxa"/>
          <w:jc w:val="center"/>
        </w:trPr>
        <w:tc>
          <w:tcPr>
            <w:tcW w:w="7347" w:type="dxa"/>
            <w:gridSpan w:val="2"/>
          </w:tcPr>
          <w:p w:rsidR="003E5802" w:rsidRPr="00EC4985" w:rsidRDefault="003E5802" w:rsidP="003C35D2">
            <w:pPr>
              <w:spacing w:after="0" w:line="288" w:lineRule="auto"/>
              <w:jc w:val="both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/>
                <w:sz w:val="24"/>
                <w:szCs w:val="24"/>
                <w:lang w:eastAsia="hr-HR"/>
              </w:rPr>
              <w:t>Priljevi od zadržanih jamčevina</w:t>
            </w:r>
          </w:p>
        </w:tc>
        <w:tc>
          <w:tcPr>
            <w:tcW w:w="2117" w:type="dxa"/>
            <w:gridSpan w:val="2"/>
          </w:tcPr>
          <w:p w:rsidR="003E5802" w:rsidRDefault="003E5802" w:rsidP="008474F2">
            <w:pPr>
              <w:spacing w:after="0" w:line="288" w:lineRule="auto"/>
              <w:jc w:val="right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/>
                <w:sz w:val="24"/>
                <w:szCs w:val="24"/>
                <w:lang w:eastAsia="hr-HR"/>
              </w:rPr>
              <w:t>10.048,54</w:t>
            </w:r>
          </w:p>
        </w:tc>
      </w:tr>
      <w:tr w:rsidR="003E5802" w:rsidRPr="00EC4985" w:rsidTr="004C4D33">
        <w:trPr>
          <w:gridBefore w:val="1"/>
          <w:wBefore w:w="159" w:type="dxa"/>
          <w:jc w:val="center"/>
        </w:trPr>
        <w:tc>
          <w:tcPr>
            <w:tcW w:w="7347" w:type="dxa"/>
            <w:gridSpan w:val="2"/>
          </w:tcPr>
          <w:p w:rsidR="003E5802" w:rsidRPr="00EC4985" w:rsidRDefault="003E5802" w:rsidP="00BD16AB">
            <w:pPr>
              <w:spacing w:after="0" w:line="288" w:lineRule="auto"/>
              <w:jc w:val="both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 w:rsidRPr="00EC4985">
              <w:rPr>
                <w:rFonts w:ascii="Times New Roman" w:hAnsi="Times New Roman"/>
                <w:sz w:val="24"/>
                <w:szCs w:val="24"/>
                <w:lang w:eastAsia="hr-HR"/>
              </w:rPr>
              <w:t xml:space="preserve">Prihod od bankovnih </w:t>
            </w:r>
            <w:r>
              <w:rPr>
                <w:rFonts w:ascii="Times New Roman" w:hAnsi="Times New Roman"/>
                <w:sz w:val="24"/>
                <w:szCs w:val="24"/>
                <w:lang w:eastAsia="hr-HR"/>
              </w:rPr>
              <w:t>kamata</w:t>
            </w:r>
          </w:p>
        </w:tc>
        <w:tc>
          <w:tcPr>
            <w:tcW w:w="2117" w:type="dxa"/>
            <w:gridSpan w:val="2"/>
          </w:tcPr>
          <w:p w:rsidR="003E5802" w:rsidRPr="00EC4985" w:rsidRDefault="003E5802" w:rsidP="003C35D2">
            <w:pPr>
              <w:spacing w:after="0" w:line="288" w:lineRule="auto"/>
              <w:jc w:val="right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/>
                <w:sz w:val="24"/>
                <w:szCs w:val="24"/>
                <w:lang w:eastAsia="hr-HR"/>
              </w:rPr>
              <w:t>44,09</w:t>
            </w:r>
          </w:p>
        </w:tc>
      </w:tr>
      <w:tr w:rsidR="003E5802" w:rsidRPr="00EC4985" w:rsidTr="004C4D33">
        <w:trPr>
          <w:gridBefore w:val="1"/>
          <w:wBefore w:w="159" w:type="dxa"/>
          <w:jc w:val="center"/>
        </w:trPr>
        <w:tc>
          <w:tcPr>
            <w:tcW w:w="7347" w:type="dxa"/>
            <w:gridSpan w:val="2"/>
            <w:shd w:val="clear" w:color="auto" w:fill="E6E6E6"/>
          </w:tcPr>
          <w:p w:rsidR="003E5802" w:rsidRPr="00EC4985" w:rsidRDefault="003E5802" w:rsidP="000F4CDD">
            <w:pPr>
              <w:spacing w:after="0" w:line="288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hr-HR"/>
              </w:rPr>
            </w:pPr>
            <w:r w:rsidRPr="00EC4985">
              <w:rPr>
                <w:rFonts w:ascii="Times New Roman" w:hAnsi="Times New Roman"/>
                <w:b/>
                <w:sz w:val="24"/>
                <w:szCs w:val="24"/>
                <w:lang w:eastAsia="hr-HR"/>
              </w:rPr>
              <w:t>Ukupno priljevi na račun</w:t>
            </w:r>
          </w:p>
        </w:tc>
        <w:tc>
          <w:tcPr>
            <w:tcW w:w="2117" w:type="dxa"/>
            <w:gridSpan w:val="2"/>
            <w:shd w:val="clear" w:color="auto" w:fill="E6E6E6"/>
          </w:tcPr>
          <w:p w:rsidR="003E5802" w:rsidRPr="00EC4985" w:rsidRDefault="003E5802" w:rsidP="008474F2">
            <w:pPr>
              <w:spacing w:after="0" w:line="288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hr-HR"/>
              </w:rPr>
              <w:t>1.255.028,81</w:t>
            </w:r>
          </w:p>
        </w:tc>
      </w:tr>
      <w:tr w:rsidR="003E5802" w:rsidRPr="00EC4985" w:rsidTr="004C4D33">
        <w:tblPrEx>
          <w:jc w:val="left"/>
          <w:tblLook w:val="0000"/>
        </w:tblPrEx>
        <w:trPr>
          <w:gridAfter w:val="1"/>
          <w:wAfter w:w="159" w:type="dxa"/>
        </w:trPr>
        <w:tc>
          <w:tcPr>
            <w:tcW w:w="7338" w:type="dxa"/>
            <w:gridSpan w:val="2"/>
            <w:shd w:val="clear" w:color="auto" w:fill="D9D9D9"/>
          </w:tcPr>
          <w:p w:rsidR="003E5802" w:rsidRPr="00EC4985" w:rsidRDefault="003E5802" w:rsidP="00082F99">
            <w:pPr>
              <w:spacing w:after="0" w:line="288" w:lineRule="auto"/>
              <w:rPr>
                <w:rFonts w:ascii="Times New Roman" w:hAnsi="Times New Roman"/>
                <w:b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hr-HR"/>
              </w:rPr>
              <w:t>2.</w:t>
            </w:r>
            <w:r w:rsidRPr="00EC4985">
              <w:rPr>
                <w:rFonts w:ascii="Times New Roman" w:hAnsi="Times New Roman"/>
                <w:b/>
                <w:sz w:val="24"/>
                <w:szCs w:val="24"/>
                <w:lang w:eastAsia="hr-HR"/>
              </w:rPr>
              <w:t xml:space="preserve">Ostvareni rashodi </w:t>
            </w:r>
          </w:p>
        </w:tc>
        <w:tc>
          <w:tcPr>
            <w:tcW w:w="2126" w:type="dxa"/>
            <w:gridSpan w:val="2"/>
            <w:shd w:val="clear" w:color="auto" w:fill="D9D9D9"/>
          </w:tcPr>
          <w:p w:rsidR="003E5802" w:rsidRPr="00EC4985" w:rsidRDefault="003E5802" w:rsidP="00082F99">
            <w:pPr>
              <w:spacing w:after="0" w:line="288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eastAsia="hr-HR"/>
              </w:rPr>
            </w:pPr>
          </w:p>
        </w:tc>
      </w:tr>
      <w:tr w:rsidR="003E5802" w:rsidRPr="00EC4985" w:rsidTr="004C4D33">
        <w:tblPrEx>
          <w:jc w:val="left"/>
          <w:tblLook w:val="0000"/>
        </w:tblPrEx>
        <w:trPr>
          <w:gridAfter w:val="1"/>
          <w:wAfter w:w="159" w:type="dxa"/>
          <w:trHeight w:val="387"/>
        </w:trPr>
        <w:tc>
          <w:tcPr>
            <w:tcW w:w="7338" w:type="dxa"/>
            <w:gridSpan w:val="2"/>
            <w:shd w:val="clear" w:color="auto" w:fill="FFFFFF"/>
          </w:tcPr>
          <w:p w:rsidR="003E5802" w:rsidRDefault="003E5802" w:rsidP="003E768E">
            <w:pPr>
              <w:pStyle w:val="Standard"/>
              <w:spacing w:line="288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Namirenje razlučnog vjerovnika RH Ministarstvo financija</w:t>
            </w:r>
          </w:p>
        </w:tc>
        <w:tc>
          <w:tcPr>
            <w:tcW w:w="2126" w:type="dxa"/>
            <w:gridSpan w:val="2"/>
            <w:shd w:val="clear" w:color="auto" w:fill="FFFFFF"/>
          </w:tcPr>
          <w:p w:rsidR="003E5802" w:rsidRDefault="003E5802" w:rsidP="003E768E">
            <w:pPr>
              <w:pStyle w:val="Standard"/>
              <w:spacing w:line="288" w:lineRule="auto"/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49.624,59</w:t>
            </w:r>
          </w:p>
        </w:tc>
      </w:tr>
      <w:tr w:rsidR="003E5802" w:rsidRPr="00EC4985" w:rsidTr="004C4D33">
        <w:tblPrEx>
          <w:jc w:val="left"/>
          <w:tblLook w:val="0000"/>
        </w:tblPrEx>
        <w:trPr>
          <w:gridAfter w:val="1"/>
          <w:wAfter w:w="159" w:type="dxa"/>
        </w:trPr>
        <w:tc>
          <w:tcPr>
            <w:tcW w:w="7338" w:type="dxa"/>
            <w:gridSpan w:val="2"/>
            <w:shd w:val="clear" w:color="auto" w:fill="FFFFFF"/>
          </w:tcPr>
          <w:p w:rsidR="003E5802" w:rsidRDefault="003E5802" w:rsidP="003E768E">
            <w:pPr>
              <w:pStyle w:val="Standard"/>
              <w:spacing w:line="288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Namirenje razlučnog vjerovnika VABA banka d.d.</w:t>
            </w:r>
          </w:p>
        </w:tc>
        <w:tc>
          <w:tcPr>
            <w:tcW w:w="2126" w:type="dxa"/>
            <w:gridSpan w:val="2"/>
            <w:shd w:val="clear" w:color="auto" w:fill="FFFFFF"/>
          </w:tcPr>
          <w:p w:rsidR="003E5802" w:rsidRDefault="003E5802" w:rsidP="003E768E">
            <w:pPr>
              <w:pStyle w:val="Standard"/>
              <w:spacing w:line="288" w:lineRule="auto"/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971.137,77</w:t>
            </w:r>
          </w:p>
        </w:tc>
      </w:tr>
      <w:tr w:rsidR="003E5802" w:rsidRPr="00EC4985" w:rsidTr="004C4D33">
        <w:tblPrEx>
          <w:jc w:val="left"/>
          <w:tblLook w:val="0000"/>
        </w:tblPrEx>
        <w:trPr>
          <w:gridAfter w:val="1"/>
          <w:wAfter w:w="159" w:type="dxa"/>
          <w:trHeight w:val="340"/>
        </w:trPr>
        <w:tc>
          <w:tcPr>
            <w:tcW w:w="7338" w:type="dxa"/>
            <w:gridSpan w:val="2"/>
          </w:tcPr>
          <w:p w:rsidR="003E5802" w:rsidRDefault="003E5802" w:rsidP="003E768E">
            <w:pPr>
              <w:pStyle w:val="Standard"/>
              <w:spacing w:line="288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Namirenje razlučnog vjerovnika HPB d.d.</w:t>
            </w:r>
          </w:p>
        </w:tc>
        <w:tc>
          <w:tcPr>
            <w:tcW w:w="2126" w:type="dxa"/>
            <w:gridSpan w:val="2"/>
          </w:tcPr>
          <w:p w:rsidR="003E5802" w:rsidRDefault="003E5802" w:rsidP="003E768E">
            <w:pPr>
              <w:pStyle w:val="Standard"/>
              <w:spacing w:line="288" w:lineRule="auto"/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102.324,48</w:t>
            </w:r>
          </w:p>
        </w:tc>
      </w:tr>
      <w:tr w:rsidR="003E5802" w:rsidRPr="000F4CDD" w:rsidTr="004C4D33">
        <w:tblPrEx>
          <w:jc w:val="left"/>
          <w:tblLook w:val="0000"/>
        </w:tblPrEx>
        <w:trPr>
          <w:gridAfter w:val="1"/>
          <w:wAfter w:w="159" w:type="dxa"/>
          <w:trHeight w:val="340"/>
        </w:trPr>
        <w:tc>
          <w:tcPr>
            <w:tcW w:w="7338" w:type="dxa"/>
            <w:gridSpan w:val="2"/>
            <w:shd w:val="clear" w:color="auto" w:fill="D9D9D9"/>
          </w:tcPr>
          <w:p w:rsidR="003E5802" w:rsidRDefault="003E5802" w:rsidP="00082F99">
            <w:pPr>
              <w:pStyle w:val="Standard"/>
              <w:spacing w:line="288" w:lineRule="auto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2.1. Odljev / namirenje vjerovnika</w:t>
            </w:r>
          </w:p>
        </w:tc>
        <w:tc>
          <w:tcPr>
            <w:tcW w:w="2126" w:type="dxa"/>
            <w:gridSpan w:val="2"/>
            <w:shd w:val="clear" w:color="auto" w:fill="D9D9D9"/>
          </w:tcPr>
          <w:p w:rsidR="003E5802" w:rsidRDefault="003E5802" w:rsidP="00082F99">
            <w:pPr>
              <w:pStyle w:val="Standard"/>
              <w:tabs>
                <w:tab w:val="left" w:pos="1899"/>
              </w:tabs>
              <w:spacing w:line="288" w:lineRule="auto"/>
              <w:jc w:val="right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1.123.086,84</w:t>
            </w:r>
          </w:p>
        </w:tc>
      </w:tr>
      <w:tr w:rsidR="003E5802" w:rsidRPr="000F4CDD" w:rsidTr="004C4D33">
        <w:tblPrEx>
          <w:jc w:val="left"/>
          <w:tblLook w:val="0000"/>
        </w:tblPrEx>
        <w:trPr>
          <w:gridAfter w:val="1"/>
          <w:wAfter w:w="159" w:type="dxa"/>
          <w:trHeight w:val="340"/>
        </w:trPr>
        <w:tc>
          <w:tcPr>
            <w:tcW w:w="7338" w:type="dxa"/>
            <w:gridSpan w:val="2"/>
            <w:shd w:val="clear" w:color="auto" w:fill="FFFFFF"/>
          </w:tcPr>
          <w:p w:rsidR="003E5802" w:rsidRDefault="003E5802" w:rsidP="00CD1ECC">
            <w:pPr>
              <w:pStyle w:val="Standard"/>
              <w:spacing w:line="288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Troškovi izrade procjene imovine</w:t>
            </w:r>
          </w:p>
        </w:tc>
        <w:tc>
          <w:tcPr>
            <w:tcW w:w="2126" w:type="dxa"/>
            <w:gridSpan w:val="2"/>
            <w:shd w:val="clear" w:color="auto" w:fill="FFFFFF"/>
          </w:tcPr>
          <w:p w:rsidR="003E5802" w:rsidRDefault="003E5802" w:rsidP="00082F99">
            <w:pPr>
              <w:pStyle w:val="Standard"/>
              <w:spacing w:line="288" w:lineRule="auto"/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16.100,00</w:t>
            </w:r>
          </w:p>
        </w:tc>
      </w:tr>
      <w:tr w:rsidR="003E5802" w:rsidRPr="000F4CDD" w:rsidTr="004C4D33">
        <w:tblPrEx>
          <w:jc w:val="left"/>
          <w:tblLook w:val="0000"/>
        </w:tblPrEx>
        <w:trPr>
          <w:gridAfter w:val="1"/>
          <w:wAfter w:w="159" w:type="dxa"/>
          <w:trHeight w:val="340"/>
        </w:trPr>
        <w:tc>
          <w:tcPr>
            <w:tcW w:w="7338" w:type="dxa"/>
            <w:gridSpan w:val="2"/>
            <w:shd w:val="clear" w:color="auto" w:fill="FFFFFF"/>
          </w:tcPr>
          <w:p w:rsidR="003E5802" w:rsidRDefault="003E5802" w:rsidP="003E768E">
            <w:pPr>
              <w:pStyle w:val="Standard"/>
              <w:spacing w:line="288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Troškovi ispitivanja tražbina, izrada početne stečajne bilance, knjigovodstvene usluge, informatičke usluge, uredski i potrošni materijal</w:t>
            </w:r>
          </w:p>
        </w:tc>
        <w:tc>
          <w:tcPr>
            <w:tcW w:w="2126" w:type="dxa"/>
            <w:gridSpan w:val="2"/>
            <w:shd w:val="clear" w:color="auto" w:fill="FFFFFF"/>
          </w:tcPr>
          <w:p w:rsidR="003E5802" w:rsidRDefault="003E5802" w:rsidP="00082F99">
            <w:pPr>
              <w:pStyle w:val="Standard"/>
              <w:spacing w:line="288" w:lineRule="auto"/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20.000,00</w:t>
            </w:r>
          </w:p>
        </w:tc>
      </w:tr>
      <w:tr w:rsidR="003E5802" w:rsidRPr="000F4CDD" w:rsidTr="004C4D33">
        <w:tblPrEx>
          <w:jc w:val="left"/>
          <w:tblLook w:val="0000"/>
        </w:tblPrEx>
        <w:trPr>
          <w:gridAfter w:val="1"/>
          <w:wAfter w:w="159" w:type="dxa"/>
          <w:trHeight w:val="340"/>
        </w:trPr>
        <w:tc>
          <w:tcPr>
            <w:tcW w:w="7338" w:type="dxa"/>
            <w:gridSpan w:val="2"/>
            <w:shd w:val="clear" w:color="auto" w:fill="FFFFFF"/>
          </w:tcPr>
          <w:p w:rsidR="003E5802" w:rsidRDefault="003E5802" w:rsidP="00CD1ECC">
            <w:pPr>
              <w:pStyle w:val="Standard"/>
              <w:spacing w:line="288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Troškovi objave oglasa u novinama  </w:t>
            </w:r>
          </w:p>
        </w:tc>
        <w:tc>
          <w:tcPr>
            <w:tcW w:w="2126" w:type="dxa"/>
            <w:gridSpan w:val="2"/>
            <w:shd w:val="clear" w:color="auto" w:fill="FFFFFF"/>
          </w:tcPr>
          <w:p w:rsidR="003E5802" w:rsidRDefault="003E5802" w:rsidP="00082F99">
            <w:pPr>
              <w:pStyle w:val="Standard"/>
              <w:spacing w:line="288" w:lineRule="auto"/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3.150,00</w:t>
            </w:r>
          </w:p>
        </w:tc>
      </w:tr>
      <w:tr w:rsidR="003E5802" w:rsidRPr="000F4CDD" w:rsidTr="004C4D33">
        <w:tblPrEx>
          <w:jc w:val="left"/>
          <w:tblLook w:val="0000"/>
        </w:tblPrEx>
        <w:trPr>
          <w:gridAfter w:val="1"/>
          <w:wAfter w:w="159" w:type="dxa"/>
          <w:trHeight w:val="340"/>
        </w:trPr>
        <w:tc>
          <w:tcPr>
            <w:tcW w:w="7338" w:type="dxa"/>
            <w:gridSpan w:val="2"/>
            <w:shd w:val="clear" w:color="auto" w:fill="FFFFFF"/>
          </w:tcPr>
          <w:p w:rsidR="003E5802" w:rsidRDefault="003E5802" w:rsidP="00082F99">
            <w:pPr>
              <w:pStyle w:val="Standard"/>
              <w:spacing w:line="288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PDV u troškovima</w:t>
            </w:r>
          </w:p>
        </w:tc>
        <w:tc>
          <w:tcPr>
            <w:tcW w:w="2126" w:type="dxa"/>
            <w:gridSpan w:val="2"/>
            <w:shd w:val="clear" w:color="auto" w:fill="FFFFFF"/>
          </w:tcPr>
          <w:p w:rsidR="003E5802" w:rsidRDefault="003E5802" w:rsidP="00082F99">
            <w:pPr>
              <w:pStyle w:val="Standard"/>
              <w:spacing w:line="288" w:lineRule="auto"/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9.812,50</w:t>
            </w:r>
          </w:p>
        </w:tc>
      </w:tr>
      <w:tr w:rsidR="003E5802" w:rsidRPr="000F4CDD" w:rsidTr="004C4D33">
        <w:tblPrEx>
          <w:jc w:val="left"/>
          <w:tblLook w:val="0000"/>
        </w:tblPrEx>
        <w:trPr>
          <w:gridAfter w:val="1"/>
          <w:wAfter w:w="159" w:type="dxa"/>
          <w:trHeight w:val="340"/>
        </w:trPr>
        <w:tc>
          <w:tcPr>
            <w:tcW w:w="7338" w:type="dxa"/>
            <w:gridSpan w:val="2"/>
            <w:shd w:val="clear" w:color="auto" w:fill="FFFFFF"/>
          </w:tcPr>
          <w:p w:rsidR="003E5802" w:rsidRDefault="003E5802" w:rsidP="00082F99">
            <w:pPr>
              <w:pStyle w:val="Standard"/>
              <w:spacing w:line="288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Bankovne usluge i takse</w:t>
            </w:r>
          </w:p>
        </w:tc>
        <w:tc>
          <w:tcPr>
            <w:tcW w:w="2126" w:type="dxa"/>
            <w:gridSpan w:val="2"/>
            <w:shd w:val="clear" w:color="auto" w:fill="FFFFFF"/>
          </w:tcPr>
          <w:p w:rsidR="003E5802" w:rsidRDefault="003E5802" w:rsidP="00082F99">
            <w:pPr>
              <w:pStyle w:val="Standard"/>
              <w:spacing w:line="288" w:lineRule="auto"/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1.081,50</w:t>
            </w:r>
          </w:p>
        </w:tc>
      </w:tr>
      <w:tr w:rsidR="003E5802" w:rsidRPr="000F4CDD" w:rsidTr="004C4D33">
        <w:tblPrEx>
          <w:jc w:val="left"/>
          <w:tblLook w:val="0000"/>
        </w:tblPrEx>
        <w:trPr>
          <w:gridAfter w:val="1"/>
          <w:wAfter w:w="159" w:type="dxa"/>
          <w:trHeight w:val="340"/>
        </w:trPr>
        <w:tc>
          <w:tcPr>
            <w:tcW w:w="7338" w:type="dxa"/>
            <w:gridSpan w:val="2"/>
            <w:shd w:val="clear" w:color="auto" w:fill="FFFFFF"/>
          </w:tcPr>
          <w:p w:rsidR="003E5802" w:rsidRDefault="003E5802" w:rsidP="00082F99">
            <w:pPr>
              <w:pStyle w:val="Standard"/>
              <w:spacing w:line="288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Bruto nagrada stečajnog upravitelja </w:t>
            </w:r>
          </w:p>
        </w:tc>
        <w:tc>
          <w:tcPr>
            <w:tcW w:w="2126" w:type="dxa"/>
            <w:gridSpan w:val="2"/>
            <w:shd w:val="clear" w:color="auto" w:fill="FFFFFF"/>
          </w:tcPr>
          <w:p w:rsidR="003E5802" w:rsidRDefault="003E5802" w:rsidP="00082F99">
            <w:pPr>
              <w:pStyle w:val="Standard"/>
              <w:spacing w:line="288" w:lineRule="auto"/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80.618,56</w:t>
            </w:r>
          </w:p>
        </w:tc>
      </w:tr>
      <w:tr w:rsidR="003E5802" w:rsidRPr="00441B2F" w:rsidTr="004C4D33">
        <w:tblPrEx>
          <w:jc w:val="left"/>
          <w:tblLook w:val="0000"/>
        </w:tblPrEx>
        <w:trPr>
          <w:gridAfter w:val="1"/>
          <w:wAfter w:w="159" w:type="dxa"/>
          <w:trHeight w:val="340"/>
        </w:trPr>
        <w:tc>
          <w:tcPr>
            <w:tcW w:w="7338" w:type="dxa"/>
            <w:gridSpan w:val="2"/>
            <w:shd w:val="clear" w:color="auto" w:fill="D9D9D9"/>
          </w:tcPr>
          <w:p w:rsidR="003E5802" w:rsidRPr="00441B2F" w:rsidRDefault="003E5802" w:rsidP="00CD1ECC">
            <w:pPr>
              <w:pStyle w:val="Standard"/>
              <w:spacing w:line="288" w:lineRule="auto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2.2.</w:t>
            </w:r>
            <w:r w:rsidRPr="00441B2F">
              <w:rPr>
                <w:rFonts w:eastAsia="Times New Roman"/>
                <w:b/>
              </w:rPr>
              <w:t>Ukupni odljevi sa računa</w:t>
            </w:r>
          </w:p>
        </w:tc>
        <w:tc>
          <w:tcPr>
            <w:tcW w:w="2126" w:type="dxa"/>
            <w:gridSpan w:val="2"/>
            <w:shd w:val="clear" w:color="auto" w:fill="D9D9D9"/>
          </w:tcPr>
          <w:p w:rsidR="003E5802" w:rsidRPr="00441B2F" w:rsidRDefault="003E5802" w:rsidP="00082F99">
            <w:pPr>
              <w:pStyle w:val="Standard"/>
              <w:spacing w:line="288" w:lineRule="auto"/>
              <w:jc w:val="right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130</w:t>
            </w:r>
            <w:r w:rsidRPr="00441B2F">
              <w:rPr>
                <w:rFonts w:eastAsia="Times New Roman"/>
                <w:b/>
              </w:rPr>
              <w:t>.</w:t>
            </w:r>
            <w:r>
              <w:rPr>
                <w:rFonts w:eastAsia="Times New Roman"/>
                <w:b/>
              </w:rPr>
              <w:t>762</w:t>
            </w:r>
            <w:r w:rsidRPr="00441B2F">
              <w:rPr>
                <w:rFonts w:eastAsia="Times New Roman"/>
                <w:b/>
              </w:rPr>
              <w:t>,</w:t>
            </w:r>
            <w:r>
              <w:rPr>
                <w:rFonts w:eastAsia="Times New Roman"/>
                <w:b/>
              </w:rPr>
              <w:t>56</w:t>
            </w:r>
          </w:p>
        </w:tc>
      </w:tr>
      <w:tr w:rsidR="003E5802" w:rsidRPr="00441B2F" w:rsidTr="004C4D33">
        <w:tblPrEx>
          <w:jc w:val="left"/>
          <w:tblLook w:val="0000"/>
        </w:tblPrEx>
        <w:trPr>
          <w:gridAfter w:val="1"/>
          <w:wAfter w:w="159" w:type="dxa"/>
          <w:trHeight w:val="340"/>
        </w:trPr>
        <w:tc>
          <w:tcPr>
            <w:tcW w:w="7338" w:type="dxa"/>
            <w:gridSpan w:val="2"/>
            <w:tcBorders>
              <w:bottom w:val="double" w:sz="6" w:space="0" w:color="000000"/>
            </w:tcBorders>
            <w:shd w:val="clear" w:color="auto" w:fill="D9D9D9"/>
          </w:tcPr>
          <w:p w:rsidR="003E5802" w:rsidRDefault="003E5802" w:rsidP="00CD1ECC">
            <w:pPr>
              <w:pStyle w:val="Standard"/>
              <w:spacing w:line="288" w:lineRule="auto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 xml:space="preserve">Ukupno namirenje vjerovnika i troškovi </w:t>
            </w:r>
          </w:p>
        </w:tc>
        <w:tc>
          <w:tcPr>
            <w:tcW w:w="2126" w:type="dxa"/>
            <w:gridSpan w:val="2"/>
            <w:tcBorders>
              <w:bottom w:val="double" w:sz="6" w:space="0" w:color="000000"/>
            </w:tcBorders>
            <w:shd w:val="clear" w:color="auto" w:fill="D9D9D9"/>
          </w:tcPr>
          <w:p w:rsidR="003E5802" w:rsidRPr="00441B2F" w:rsidRDefault="003E5802" w:rsidP="008474F2">
            <w:pPr>
              <w:pStyle w:val="Standard"/>
              <w:spacing w:line="288" w:lineRule="auto"/>
              <w:jc w:val="right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1.253.849,40</w:t>
            </w:r>
          </w:p>
        </w:tc>
      </w:tr>
    </w:tbl>
    <w:p w:rsidR="003E5802" w:rsidRDefault="003E5802" w:rsidP="000F4CDD">
      <w:pPr>
        <w:spacing w:after="0" w:line="288" w:lineRule="auto"/>
        <w:jc w:val="both"/>
        <w:rPr>
          <w:rFonts w:ascii="Arial Narrow" w:hAnsi="Arial Narrow" w:cs="Arial"/>
          <w:sz w:val="24"/>
          <w:szCs w:val="24"/>
          <w:lang w:eastAsia="hr-HR"/>
        </w:rPr>
      </w:pPr>
    </w:p>
    <w:p w:rsidR="003E5802" w:rsidRDefault="003E5802" w:rsidP="00E5399E">
      <w:pPr>
        <w:spacing w:after="0" w:line="288" w:lineRule="auto"/>
        <w:jc w:val="both"/>
        <w:rPr>
          <w:rFonts w:ascii="Times New Roman" w:hAnsi="Times New Roman"/>
          <w:sz w:val="24"/>
          <w:szCs w:val="24"/>
          <w:lang w:eastAsia="hr-HR"/>
        </w:rPr>
      </w:pPr>
      <w:r>
        <w:rPr>
          <w:rFonts w:ascii="Times New Roman" w:hAnsi="Times New Roman"/>
          <w:sz w:val="24"/>
          <w:szCs w:val="24"/>
          <w:lang w:eastAsia="hr-HR"/>
        </w:rPr>
        <w:t>Osim namirenja vjerovnika prodajom nekretnina, djelomično je namiren  i  stečajni vjerovnik Miljenko Ivec, vlasnik obrta AUTO IVEC prodajom pokretnina u ovršnom postupku.</w:t>
      </w:r>
    </w:p>
    <w:p w:rsidR="003E5802" w:rsidRPr="00CD1ECC" w:rsidRDefault="003E5802" w:rsidP="00E5399E">
      <w:pPr>
        <w:spacing w:after="0" w:line="288" w:lineRule="auto"/>
        <w:jc w:val="both"/>
        <w:rPr>
          <w:rFonts w:ascii="Times New Roman" w:hAnsi="Times New Roman"/>
          <w:sz w:val="24"/>
          <w:szCs w:val="24"/>
          <w:lang w:eastAsia="hr-HR"/>
        </w:rPr>
      </w:pPr>
      <w:r w:rsidRPr="00CD1ECC">
        <w:rPr>
          <w:rFonts w:ascii="Times New Roman" w:hAnsi="Times New Roman"/>
          <w:sz w:val="24"/>
          <w:szCs w:val="24"/>
          <w:lang w:eastAsia="hr-HR"/>
        </w:rPr>
        <w:t xml:space="preserve">Na računu stečajnog dužnika na dan </w:t>
      </w:r>
      <w:r>
        <w:rPr>
          <w:rFonts w:ascii="Times New Roman" w:hAnsi="Times New Roman"/>
          <w:sz w:val="24"/>
          <w:szCs w:val="24"/>
          <w:lang w:eastAsia="hr-HR"/>
        </w:rPr>
        <w:t>25</w:t>
      </w:r>
      <w:r w:rsidRPr="00CD1ECC">
        <w:rPr>
          <w:rFonts w:ascii="Times New Roman" w:hAnsi="Times New Roman"/>
          <w:sz w:val="24"/>
          <w:szCs w:val="24"/>
          <w:lang w:eastAsia="hr-HR"/>
        </w:rPr>
        <w:t>.</w:t>
      </w:r>
      <w:r>
        <w:rPr>
          <w:rFonts w:ascii="Times New Roman" w:hAnsi="Times New Roman"/>
          <w:sz w:val="24"/>
          <w:szCs w:val="24"/>
          <w:lang w:eastAsia="hr-HR"/>
        </w:rPr>
        <w:t>09.</w:t>
      </w:r>
      <w:r w:rsidRPr="00CD1ECC">
        <w:rPr>
          <w:rFonts w:ascii="Times New Roman" w:hAnsi="Times New Roman"/>
          <w:sz w:val="24"/>
          <w:szCs w:val="24"/>
          <w:lang w:eastAsia="hr-HR"/>
        </w:rPr>
        <w:t>201</w:t>
      </w:r>
      <w:r>
        <w:rPr>
          <w:rFonts w:ascii="Times New Roman" w:hAnsi="Times New Roman"/>
          <w:sz w:val="24"/>
          <w:szCs w:val="24"/>
          <w:lang w:eastAsia="hr-HR"/>
        </w:rPr>
        <w:t>7</w:t>
      </w:r>
      <w:r w:rsidRPr="00CD1ECC">
        <w:rPr>
          <w:rFonts w:ascii="Times New Roman" w:hAnsi="Times New Roman"/>
          <w:sz w:val="24"/>
          <w:szCs w:val="24"/>
          <w:lang w:eastAsia="hr-HR"/>
        </w:rPr>
        <w:t xml:space="preserve">. godine nalaze se novčana sredstva u iznosu od </w:t>
      </w:r>
      <w:r>
        <w:rPr>
          <w:rFonts w:ascii="Times New Roman" w:hAnsi="Times New Roman"/>
          <w:b/>
          <w:sz w:val="24"/>
          <w:szCs w:val="24"/>
          <w:lang w:eastAsia="hr-HR"/>
        </w:rPr>
        <w:t>1.179,41</w:t>
      </w:r>
      <w:r w:rsidRPr="00B25C3B">
        <w:rPr>
          <w:rFonts w:ascii="Times New Roman" w:hAnsi="Times New Roman"/>
          <w:b/>
          <w:sz w:val="24"/>
          <w:szCs w:val="24"/>
          <w:lang w:eastAsia="hr-HR"/>
        </w:rPr>
        <w:t xml:space="preserve"> kn</w:t>
      </w:r>
      <w:r w:rsidRPr="00CD1ECC">
        <w:rPr>
          <w:rFonts w:ascii="Times New Roman" w:hAnsi="Times New Roman"/>
          <w:b/>
          <w:sz w:val="24"/>
          <w:szCs w:val="24"/>
          <w:lang w:eastAsia="hr-HR"/>
        </w:rPr>
        <w:t xml:space="preserve"> </w:t>
      </w:r>
      <w:r>
        <w:rPr>
          <w:rFonts w:ascii="Times New Roman" w:hAnsi="Times New Roman"/>
          <w:b/>
          <w:sz w:val="24"/>
          <w:szCs w:val="24"/>
          <w:lang w:eastAsia="hr-HR"/>
        </w:rPr>
        <w:t xml:space="preserve"> </w:t>
      </w:r>
      <w:r w:rsidRPr="00CD1ECC">
        <w:rPr>
          <w:rFonts w:ascii="Times New Roman" w:hAnsi="Times New Roman"/>
          <w:sz w:val="24"/>
          <w:szCs w:val="24"/>
          <w:lang w:eastAsia="hr-HR"/>
        </w:rPr>
        <w:t>(</w:t>
      </w:r>
      <w:r>
        <w:rPr>
          <w:rFonts w:ascii="Times New Roman" w:hAnsi="Times New Roman"/>
          <w:sz w:val="24"/>
          <w:szCs w:val="24"/>
          <w:lang w:eastAsia="hr-HR"/>
        </w:rPr>
        <w:t>1.255.028,81</w:t>
      </w:r>
      <w:r w:rsidRPr="00842CF9">
        <w:rPr>
          <w:rFonts w:ascii="Times New Roman" w:hAnsi="Times New Roman"/>
          <w:sz w:val="24"/>
          <w:szCs w:val="24"/>
          <w:lang w:eastAsia="hr-HR"/>
        </w:rPr>
        <w:t xml:space="preserve"> - </w:t>
      </w:r>
      <w:r>
        <w:rPr>
          <w:rFonts w:ascii="Times New Roman" w:hAnsi="Times New Roman"/>
          <w:sz w:val="24"/>
          <w:szCs w:val="24"/>
          <w:lang w:eastAsia="hr-HR"/>
        </w:rPr>
        <w:t>1</w:t>
      </w:r>
      <w:r w:rsidRPr="00842CF9">
        <w:rPr>
          <w:rFonts w:ascii="Times New Roman" w:hAnsi="Times New Roman"/>
          <w:sz w:val="24"/>
          <w:szCs w:val="24"/>
          <w:lang w:eastAsia="hr-HR"/>
        </w:rPr>
        <w:t>.</w:t>
      </w:r>
      <w:r>
        <w:rPr>
          <w:rFonts w:ascii="Times New Roman" w:hAnsi="Times New Roman"/>
          <w:sz w:val="24"/>
          <w:szCs w:val="24"/>
          <w:lang w:eastAsia="hr-HR"/>
        </w:rPr>
        <w:t>253.849,40</w:t>
      </w:r>
      <w:r w:rsidRPr="00CD1ECC">
        <w:rPr>
          <w:rFonts w:ascii="Times New Roman" w:hAnsi="Times New Roman"/>
          <w:sz w:val="24"/>
          <w:szCs w:val="24"/>
          <w:lang w:eastAsia="hr-HR"/>
        </w:rPr>
        <w:t>).</w:t>
      </w:r>
    </w:p>
    <w:p w:rsidR="003E5802" w:rsidRDefault="003E5802" w:rsidP="00E5399E">
      <w:pPr>
        <w:spacing w:line="288" w:lineRule="auto"/>
        <w:jc w:val="both"/>
        <w:rPr>
          <w:rFonts w:ascii="Times New Roman" w:hAnsi="Times New Roman"/>
          <w:sz w:val="24"/>
          <w:szCs w:val="24"/>
        </w:rPr>
      </w:pPr>
    </w:p>
    <w:p w:rsidR="003E5802" w:rsidRDefault="003E5802" w:rsidP="00E5399E">
      <w:pPr>
        <w:spacing w:line="288" w:lineRule="auto"/>
        <w:jc w:val="both"/>
        <w:rPr>
          <w:rFonts w:ascii="Times New Roman" w:hAnsi="Times New Roman"/>
          <w:sz w:val="24"/>
          <w:szCs w:val="24"/>
        </w:rPr>
      </w:pPr>
    </w:p>
    <w:p w:rsidR="003E5802" w:rsidRDefault="003E5802" w:rsidP="00E5399E">
      <w:pPr>
        <w:spacing w:after="120" w:line="288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CD1ECC">
        <w:rPr>
          <w:rFonts w:ascii="Times New Roman" w:hAnsi="Times New Roman"/>
          <w:b/>
          <w:sz w:val="24"/>
          <w:szCs w:val="24"/>
          <w:u w:val="single"/>
        </w:rPr>
        <w:t>II. ZAVRŠNA BILANCA</w:t>
      </w:r>
      <w:r w:rsidRPr="00CD1ECC">
        <w:rPr>
          <w:rFonts w:ascii="Times New Roman" w:hAnsi="Times New Roman"/>
          <w:sz w:val="24"/>
          <w:szCs w:val="24"/>
          <w:u w:val="single"/>
        </w:rPr>
        <w:t xml:space="preserve"> </w:t>
      </w:r>
    </w:p>
    <w:p w:rsidR="003E5802" w:rsidRPr="00CD1ECC" w:rsidRDefault="003E5802" w:rsidP="00E5399E">
      <w:pPr>
        <w:spacing w:after="120" w:line="288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3E5802" w:rsidRDefault="003E5802" w:rsidP="00E5399E">
      <w:pPr>
        <w:spacing w:after="120" w:line="288" w:lineRule="auto"/>
        <w:jc w:val="both"/>
        <w:rPr>
          <w:rFonts w:ascii="Times New Roman" w:hAnsi="Times New Roman"/>
          <w:sz w:val="24"/>
          <w:szCs w:val="24"/>
        </w:rPr>
      </w:pPr>
      <w:r w:rsidRPr="00842CF9">
        <w:rPr>
          <w:rFonts w:ascii="Times New Roman" w:hAnsi="Times New Roman"/>
          <w:sz w:val="24"/>
          <w:szCs w:val="24"/>
        </w:rPr>
        <w:t xml:space="preserve">Danom otvaranja stečajnog postupka, </w:t>
      </w:r>
      <w:r>
        <w:rPr>
          <w:rFonts w:ascii="Times New Roman" w:hAnsi="Times New Roman"/>
          <w:sz w:val="24"/>
          <w:szCs w:val="24"/>
        </w:rPr>
        <w:t>23</w:t>
      </w:r>
      <w:r w:rsidRPr="00842CF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06.</w:t>
      </w:r>
      <w:r w:rsidRPr="00842CF9">
        <w:rPr>
          <w:rFonts w:ascii="Times New Roman" w:hAnsi="Times New Roman"/>
          <w:sz w:val="24"/>
          <w:szCs w:val="24"/>
        </w:rPr>
        <w:t>201</w:t>
      </w:r>
      <w:r>
        <w:rPr>
          <w:rFonts w:ascii="Times New Roman" w:hAnsi="Times New Roman"/>
          <w:sz w:val="24"/>
          <w:szCs w:val="24"/>
        </w:rPr>
        <w:t>5</w:t>
      </w:r>
      <w:r w:rsidRPr="00842CF9">
        <w:rPr>
          <w:rFonts w:ascii="Times New Roman" w:hAnsi="Times New Roman"/>
          <w:sz w:val="24"/>
          <w:szCs w:val="24"/>
        </w:rPr>
        <w:t xml:space="preserve">. godine, utvrđena je početna stečajna bilanca temeljem dostupnih knjigovodstvenih podataka prije otvaranja stečajnog postupka, </w:t>
      </w:r>
      <w:r>
        <w:rPr>
          <w:rFonts w:ascii="Times New Roman" w:hAnsi="Times New Roman"/>
          <w:sz w:val="24"/>
          <w:szCs w:val="24"/>
        </w:rPr>
        <w:t>izvršene  procjene stalnog sudskog vještaka prometno-tehničke struke i za područje strojarstva Slobodana Ivekovića i stalnog sudskog vještaka za graditeljstvo i procjenu nekretnina Ratka Matoteka</w:t>
      </w:r>
      <w:r w:rsidRPr="00842CF9">
        <w:rPr>
          <w:rFonts w:ascii="Times New Roman" w:hAnsi="Times New Roman"/>
          <w:sz w:val="24"/>
          <w:szCs w:val="24"/>
        </w:rPr>
        <w:t xml:space="preserve">, sa stanjem imovine u iznosu od </w:t>
      </w:r>
      <w:r>
        <w:rPr>
          <w:rFonts w:ascii="Times New Roman" w:hAnsi="Times New Roman"/>
          <w:sz w:val="24"/>
          <w:szCs w:val="24"/>
        </w:rPr>
        <w:t>4</w:t>
      </w:r>
      <w:r w:rsidRPr="00842CF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686</w:t>
      </w:r>
      <w:r w:rsidRPr="00842CF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918</w:t>
      </w:r>
      <w:r w:rsidRPr="00842CF9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>58</w:t>
      </w:r>
      <w:r w:rsidRPr="00842CF9">
        <w:rPr>
          <w:rFonts w:ascii="Times New Roman" w:hAnsi="Times New Roman"/>
          <w:sz w:val="24"/>
          <w:szCs w:val="24"/>
        </w:rPr>
        <w:t xml:space="preserve"> i obveza u iznosu od </w:t>
      </w:r>
      <w:r>
        <w:rPr>
          <w:rFonts w:ascii="Times New Roman" w:hAnsi="Times New Roman"/>
          <w:sz w:val="24"/>
          <w:szCs w:val="24"/>
        </w:rPr>
        <w:t>57</w:t>
      </w:r>
      <w:r w:rsidRPr="00842CF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790</w:t>
      </w:r>
      <w:r w:rsidRPr="00842CF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517</w:t>
      </w:r>
      <w:r w:rsidRPr="00842CF9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>65</w:t>
      </w:r>
      <w:r w:rsidRPr="00842CF9">
        <w:rPr>
          <w:rFonts w:ascii="Times New Roman" w:hAnsi="Times New Roman"/>
          <w:sz w:val="24"/>
          <w:szCs w:val="24"/>
        </w:rPr>
        <w:t xml:space="preserve"> kn temeljem utvrđenih priznatih tražbina vjerovnika na ispitnom ročištu .</w:t>
      </w:r>
    </w:p>
    <w:p w:rsidR="003E5802" w:rsidRPr="00B14D42" w:rsidRDefault="003E5802" w:rsidP="00E5399E">
      <w:pPr>
        <w:spacing w:after="120" w:line="288" w:lineRule="auto"/>
        <w:jc w:val="both"/>
        <w:rPr>
          <w:rFonts w:ascii="Times New Roman" w:hAnsi="Times New Roman"/>
          <w:sz w:val="24"/>
          <w:szCs w:val="24"/>
        </w:rPr>
      </w:pPr>
      <w:r w:rsidRPr="00B14D42">
        <w:rPr>
          <w:rFonts w:ascii="Times New Roman" w:hAnsi="Times New Roman"/>
          <w:sz w:val="24"/>
          <w:szCs w:val="24"/>
        </w:rPr>
        <w:t xml:space="preserve">Nakon </w:t>
      </w:r>
      <w:r>
        <w:rPr>
          <w:rFonts w:ascii="Times New Roman" w:hAnsi="Times New Roman"/>
          <w:sz w:val="24"/>
          <w:szCs w:val="24"/>
        </w:rPr>
        <w:t xml:space="preserve">održane javne dražbe utvrđeno je da jedna od nekretnina glasi na fizičku osobu, a ne na stečajnog dužnika, </w:t>
      </w:r>
      <w:r w:rsidRPr="00B14D42">
        <w:rPr>
          <w:rFonts w:ascii="Times New Roman" w:hAnsi="Times New Roman"/>
          <w:sz w:val="24"/>
          <w:szCs w:val="24"/>
        </w:rPr>
        <w:t xml:space="preserve">napravljena je korekcija imovine te ista iznosi </w:t>
      </w:r>
      <w:r>
        <w:rPr>
          <w:rFonts w:ascii="Times New Roman" w:hAnsi="Times New Roman"/>
          <w:sz w:val="24"/>
          <w:szCs w:val="24"/>
        </w:rPr>
        <w:t>4</w:t>
      </w:r>
      <w:r w:rsidRPr="00B14D42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589</w:t>
      </w:r>
      <w:r w:rsidRPr="00B14D42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024</w:t>
      </w:r>
      <w:r w:rsidRPr="00B14D42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>78</w:t>
      </w:r>
      <w:r w:rsidRPr="00B14D42">
        <w:rPr>
          <w:rFonts w:ascii="Times New Roman" w:hAnsi="Times New Roman"/>
          <w:sz w:val="24"/>
          <w:szCs w:val="24"/>
        </w:rPr>
        <w:t xml:space="preserve"> kn</w:t>
      </w:r>
      <w:r>
        <w:rPr>
          <w:rFonts w:ascii="Times New Roman" w:hAnsi="Times New Roman"/>
          <w:sz w:val="24"/>
          <w:szCs w:val="24"/>
        </w:rPr>
        <w:t>, dok  stanje obveza nakon održanog ispitnog ročišta ostaje nepromijenjeno</w:t>
      </w:r>
      <w:r w:rsidRPr="00B14D42">
        <w:rPr>
          <w:rFonts w:ascii="Times New Roman" w:hAnsi="Times New Roman"/>
          <w:sz w:val="24"/>
          <w:szCs w:val="24"/>
        </w:rPr>
        <w:t xml:space="preserve">. </w:t>
      </w:r>
    </w:p>
    <w:p w:rsidR="003E5802" w:rsidRDefault="003E5802" w:rsidP="00E5399E">
      <w:pPr>
        <w:spacing w:after="120" w:line="288" w:lineRule="auto"/>
        <w:jc w:val="both"/>
        <w:rPr>
          <w:rFonts w:ascii="Times New Roman" w:hAnsi="Times New Roman"/>
          <w:sz w:val="24"/>
          <w:szCs w:val="24"/>
          <w:lang w:val="pl-PL"/>
        </w:rPr>
      </w:pPr>
      <w:r w:rsidRPr="00842CF9">
        <w:rPr>
          <w:rFonts w:ascii="Times New Roman" w:hAnsi="Times New Roman"/>
          <w:sz w:val="24"/>
          <w:szCs w:val="24"/>
        </w:rPr>
        <w:t xml:space="preserve">S danom </w:t>
      </w:r>
      <w:r>
        <w:rPr>
          <w:rFonts w:ascii="Times New Roman" w:hAnsi="Times New Roman"/>
          <w:sz w:val="24"/>
          <w:szCs w:val="24"/>
        </w:rPr>
        <w:t>25</w:t>
      </w:r>
      <w:r w:rsidRPr="00842CF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09.</w:t>
      </w:r>
      <w:r w:rsidRPr="00842CF9">
        <w:rPr>
          <w:rFonts w:ascii="Times New Roman" w:hAnsi="Times New Roman"/>
          <w:sz w:val="24"/>
          <w:szCs w:val="24"/>
        </w:rPr>
        <w:t>2017. izrađena je završna stečajna bilanca s iskazanim stanjem imovine nakon prodaje i knjigovodstvenog usklađenja</w:t>
      </w:r>
      <w:r>
        <w:rPr>
          <w:rFonts w:ascii="Times New Roman" w:hAnsi="Times New Roman"/>
          <w:sz w:val="24"/>
          <w:szCs w:val="24"/>
        </w:rPr>
        <w:t xml:space="preserve"> u iznosu od 1.179,41 kn,</w:t>
      </w:r>
      <w:r w:rsidRPr="00842CF9">
        <w:rPr>
          <w:rFonts w:ascii="Times New Roman" w:hAnsi="Times New Roman"/>
          <w:sz w:val="24"/>
          <w:szCs w:val="24"/>
        </w:rPr>
        <w:t xml:space="preserve"> te iskazanim stanjem obveza stečajne mase na dan </w:t>
      </w:r>
      <w:r>
        <w:rPr>
          <w:rFonts w:ascii="Times New Roman" w:hAnsi="Times New Roman"/>
          <w:sz w:val="24"/>
          <w:szCs w:val="24"/>
        </w:rPr>
        <w:t>25</w:t>
      </w:r>
      <w:r w:rsidRPr="00842CF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rujna</w:t>
      </w:r>
      <w:r w:rsidRPr="00842CF9">
        <w:rPr>
          <w:rFonts w:ascii="Times New Roman" w:hAnsi="Times New Roman"/>
          <w:sz w:val="24"/>
          <w:szCs w:val="24"/>
        </w:rPr>
        <w:t xml:space="preserve"> 2017.g. u iznosu od </w:t>
      </w:r>
      <w:r>
        <w:rPr>
          <w:rFonts w:ascii="Times New Roman" w:hAnsi="Times New Roman"/>
          <w:sz w:val="24"/>
          <w:szCs w:val="24"/>
        </w:rPr>
        <w:t>56.577.430,81</w:t>
      </w:r>
      <w:r w:rsidRPr="00842CF9">
        <w:rPr>
          <w:rFonts w:ascii="Times New Roman" w:hAnsi="Times New Roman"/>
          <w:sz w:val="24"/>
          <w:szCs w:val="24"/>
        </w:rPr>
        <w:t xml:space="preserve"> kn, a sve kako je  prikazano u tabeli </w:t>
      </w:r>
      <w:r>
        <w:rPr>
          <w:rFonts w:ascii="Times New Roman" w:hAnsi="Times New Roman"/>
          <w:sz w:val="24"/>
          <w:szCs w:val="24"/>
        </w:rPr>
        <w:t>2</w:t>
      </w:r>
      <w:r w:rsidRPr="00842CF9">
        <w:rPr>
          <w:rFonts w:ascii="Times New Roman" w:hAnsi="Times New Roman"/>
          <w:sz w:val="24"/>
          <w:szCs w:val="24"/>
        </w:rPr>
        <w:t>.</w:t>
      </w:r>
      <w:r w:rsidRPr="00842CF9"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3E5802" w:rsidRPr="00842CF9" w:rsidRDefault="003E5802" w:rsidP="00E5399E">
      <w:pPr>
        <w:spacing w:after="120" w:line="288" w:lineRule="auto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3E5802" w:rsidRDefault="003E5802" w:rsidP="005F1ABE">
      <w:pPr>
        <w:spacing w:after="120"/>
        <w:jc w:val="both"/>
        <w:rPr>
          <w:rFonts w:ascii="Times New Roman" w:hAnsi="Times New Roman"/>
          <w:b/>
          <w:i/>
          <w:sz w:val="24"/>
          <w:szCs w:val="24"/>
          <w:lang w:val="pl-PL"/>
        </w:rPr>
      </w:pPr>
      <w:r w:rsidRPr="000442DB">
        <w:rPr>
          <w:rFonts w:ascii="Times New Roman" w:hAnsi="Times New Roman"/>
          <w:b/>
          <w:i/>
          <w:sz w:val="24"/>
          <w:szCs w:val="24"/>
          <w:lang w:val="pl-PL"/>
        </w:rPr>
        <w:t>Tabela 2.</w:t>
      </w:r>
    </w:p>
    <w:p w:rsidR="003E5802" w:rsidRPr="000442DB" w:rsidRDefault="003E5802" w:rsidP="005F1ABE">
      <w:pPr>
        <w:spacing w:after="120"/>
        <w:jc w:val="both"/>
        <w:rPr>
          <w:rFonts w:ascii="Times New Roman" w:hAnsi="Times New Roman"/>
          <w:b/>
          <w:i/>
          <w:sz w:val="24"/>
          <w:szCs w:val="24"/>
          <w:lang w:val="pl-PL"/>
        </w:rPr>
      </w:pPr>
    </w:p>
    <w:tbl>
      <w:tblPr>
        <w:tblW w:w="9461" w:type="dxa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621"/>
        <w:gridCol w:w="4110"/>
        <w:gridCol w:w="2410"/>
        <w:gridCol w:w="2320"/>
      </w:tblGrid>
      <w:tr w:rsidR="003E5802" w:rsidRPr="00842CF9" w:rsidTr="002173C4">
        <w:trPr>
          <w:trHeight w:val="727"/>
          <w:jc w:val="center"/>
        </w:trPr>
        <w:tc>
          <w:tcPr>
            <w:tcW w:w="621" w:type="dxa"/>
            <w:tcBorders>
              <w:top w:val="doub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5802" w:rsidRPr="005C18FA" w:rsidRDefault="003E5802" w:rsidP="00E82CAA">
            <w:pPr>
              <w:autoSpaceDN w:val="0"/>
              <w:spacing w:line="288" w:lineRule="auto"/>
              <w:jc w:val="both"/>
              <w:rPr>
                <w:rFonts w:ascii="Times New Roman" w:eastAsia="SimSun" w:hAnsi="Times New Roman"/>
                <w:kern w:val="3"/>
                <w:lang w:eastAsia="zh-CN" w:bidi="hi-IN"/>
              </w:rPr>
            </w:pPr>
            <w:r w:rsidRPr="005C18FA">
              <w:rPr>
                <w:rFonts w:ascii="Times New Roman" w:hAnsi="Times New Roman"/>
                <w:b/>
              </w:rPr>
              <w:t>R.br</w:t>
            </w:r>
          </w:p>
        </w:tc>
        <w:tc>
          <w:tcPr>
            <w:tcW w:w="4110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5802" w:rsidRPr="005C18FA" w:rsidRDefault="003E5802" w:rsidP="00842CF9">
            <w:pPr>
              <w:autoSpaceDN w:val="0"/>
              <w:spacing w:line="288" w:lineRule="auto"/>
              <w:ind w:left="360"/>
              <w:jc w:val="center"/>
              <w:rPr>
                <w:rFonts w:ascii="Times New Roman" w:eastAsia="SimSun" w:hAnsi="Times New Roman"/>
                <w:kern w:val="3"/>
                <w:lang w:eastAsia="zh-CN" w:bidi="hi-IN"/>
              </w:rPr>
            </w:pPr>
            <w:r w:rsidRPr="005C18FA">
              <w:rPr>
                <w:rFonts w:ascii="Times New Roman" w:hAnsi="Times New Roman"/>
                <w:b/>
              </w:rPr>
              <w:t>Opis</w:t>
            </w:r>
          </w:p>
        </w:tc>
        <w:tc>
          <w:tcPr>
            <w:tcW w:w="2410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5802" w:rsidRPr="005C18FA" w:rsidRDefault="003E5802" w:rsidP="00332A84">
            <w:pPr>
              <w:autoSpaceDN w:val="0"/>
              <w:spacing w:line="288" w:lineRule="auto"/>
              <w:ind w:left="360"/>
              <w:jc w:val="center"/>
              <w:rPr>
                <w:rFonts w:ascii="Times New Roman" w:hAnsi="Times New Roman"/>
                <w:b/>
              </w:rPr>
            </w:pPr>
            <w:r w:rsidRPr="005C18FA">
              <w:rPr>
                <w:rFonts w:ascii="Times New Roman" w:hAnsi="Times New Roman"/>
                <w:b/>
              </w:rPr>
              <w:t xml:space="preserve">Početna stečajna bilanca                   </w:t>
            </w:r>
            <w:r>
              <w:rPr>
                <w:rFonts w:ascii="Times New Roman" w:hAnsi="Times New Roman"/>
                <w:b/>
              </w:rPr>
              <w:t>23</w:t>
            </w:r>
            <w:r w:rsidRPr="005C18FA">
              <w:rPr>
                <w:rFonts w:ascii="Times New Roman" w:hAnsi="Times New Roman"/>
                <w:b/>
              </w:rPr>
              <w:t>.0</w:t>
            </w:r>
            <w:r>
              <w:rPr>
                <w:rFonts w:ascii="Times New Roman" w:hAnsi="Times New Roman"/>
                <w:b/>
              </w:rPr>
              <w:t>6</w:t>
            </w:r>
            <w:r w:rsidRPr="005C18FA">
              <w:rPr>
                <w:rFonts w:ascii="Times New Roman" w:hAnsi="Times New Roman"/>
                <w:b/>
              </w:rPr>
              <w:t>.201</w:t>
            </w:r>
            <w:r>
              <w:rPr>
                <w:rFonts w:ascii="Times New Roman" w:hAnsi="Times New Roman"/>
                <w:b/>
              </w:rPr>
              <w:t>5</w:t>
            </w:r>
            <w:r w:rsidRPr="005C18FA"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2320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5802" w:rsidRPr="005C18FA" w:rsidRDefault="003E5802" w:rsidP="00332A84">
            <w:pPr>
              <w:autoSpaceDN w:val="0"/>
              <w:spacing w:line="288" w:lineRule="auto"/>
              <w:ind w:left="360"/>
              <w:jc w:val="center"/>
              <w:rPr>
                <w:rFonts w:ascii="Times New Roman" w:eastAsia="SimSun" w:hAnsi="Times New Roman"/>
                <w:kern w:val="3"/>
                <w:lang w:eastAsia="zh-CN" w:bidi="hi-IN"/>
              </w:rPr>
            </w:pPr>
            <w:r w:rsidRPr="005C18FA">
              <w:rPr>
                <w:rFonts w:ascii="Times New Roman" w:hAnsi="Times New Roman"/>
                <w:b/>
              </w:rPr>
              <w:t xml:space="preserve">Prijedlog završne  stečajne bilance </w:t>
            </w:r>
            <w:r>
              <w:rPr>
                <w:rFonts w:ascii="Times New Roman" w:hAnsi="Times New Roman"/>
                <w:b/>
              </w:rPr>
              <w:t>25</w:t>
            </w:r>
            <w:r w:rsidRPr="005C18FA">
              <w:rPr>
                <w:rFonts w:ascii="Times New Roman" w:hAnsi="Times New Roman"/>
                <w:b/>
              </w:rPr>
              <w:t>.0</w:t>
            </w:r>
            <w:r>
              <w:rPr>
                <w:rFonts w:ascii="Times New Roman" w:hAnsi="Times New Roman"/>
                <w:b/>
              </w:rPr>
              <w:t>9</w:t>
            </w:r>
            <w:r w:rsidRPr="005C18FA">
              <w:rPr>
                <w:rFonts w:ascii="Times New Roman" w:hAnsi="Times New Roman"/>
                <w:b/>
              </w:rPr>
              <w:t>.17.</w:t>
            </w:r>
          </w:p>
        </w:tc>
      </w:tr>
      <w:tr w:rsidR="003E5802" w:rsidRPr="00842CF9" w:rsidTr="002173C4">
        <w:trPr>
          <w:trHeight w:val="270"/>
          <w:jc w:val="center"/>
        </w:trPr>
        <w:tc>
          <w:tcPr>
            <w:tcW w:w="62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5802" w:rsidRPr="005C18FA" w:rsidRDefault="003E5802" w:rsidP="00E82CAA">
            <w:pPr>
              <w:autoSpaceDN w:val="0"/>
              <w:spacing w:line="288" w:lineRule="auto"/>
              <w:jc w:val="right"/>
              <w:rPr>
                <w:rFonts w:ascii="Times New Roman" w:hAnsi="Times New Roman"/>
              </w:rPr>
            </w:pPr>
            <w:r w:rsidRPr="005C18FA">
              <w:rPr>
                <w:rFonts w:ascii="Times New Roman" w:hAnsi="Times New Roman"/>
              </w:rPr>
              <w:t>1.</w:t>
            </w:r>
          </w:p>
        </w:tc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5802" w:rsidRPr="005C18FA" w:rsidRDefault="003E5802" w:rsidP="00332A84">
            <w:pPr>
              <w:autoSpaceDN w:val="0"/>
              <w:spacing w:line="288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Nekretnine-poljoprivredno zemljište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5802" w:rsidRPr="005C18FA" w:rsidRDefault="003E5802" w:rsidP="00332A84">
            <w:pPr>
              <w:autoSpaceDN w:val="0"/>
              <w:spacing w:line="288" w:lineRule="auto"/>
              <w:ind w:left="36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4.596.918,58</w:t>
            </w:r>
          </w:p>
        </w:tc>
        <w:tc>
          <w:tcPr>
            <w:tcW w:w="2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5802" w:rsidRPr="005C18FA" w:rsidRDefault="003E5802" w:rsidP="00E82CAA">
            <w:pPr>
              <w:autoSpaceDN w:val="0"/>
              <w:spacing w:line="288" w:lineRule="auto"/>
              <w:ind w:left="360"/>
              <w:jc w:val="right"/>
              <w:rPr>
                <w:rFonts w:ascii="Times New Roman" w:hAnsi="Times New Roman"/>
              </w:rPr>
            </w:pPr>
            <w:r w:rsidRPr="005C18FA">
              <w:rPr>
                <w:rFonts w:ascii="Times New Roman" w:hAnsi="Times New Roman"/>
              </w:rPr>
              <w:t>0,00</w:t>
            </w:r>
          </w:p>
        </w:tc>
      </w:tr>
      <w:tr w:rsidR="003E5802" w:rsidRPr="00842CF9" w:rsidTr="002173C4">
        <w:trPr>
          <w:trHeight w:val="270"/>
          <w:jc w:val="center"/>
        </w:trPr>
        <w:tc>
          <w:tcPr>
            <w:tcW w:w="62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5802" w:rsidRPr="005C18FA" w:rsidRDefault="003E5802" w:rsidP="00E82CAA">
            <w:pPr>
              <w:autoSpaceDN w:val="0"/>
              <w:spacing w:line="288" w:lineRule="auto"/>
              <w:jc w:val="right"/>
              <w:rPr>
                <w:rFonts w:ascii="Times New Roman" w:hAnsi="Times New Roman"/>
              </w:rPr>
            </w:pPr>
            <w:r w:rsidRPr="005C18FA">
              <w:rPr>
                <w:rFonts w:ascii="Times New Roman" w:hAnsi="Times New Roman"/>
              </w:rPr>
              <w:t>2.</w:t>
            </w:r>
          </w:p>
        </w:tc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5802" w:rsidRPr="005C18FA" w:rsidRDefault="003E5802" w:rsidP="00332A84">
            <w:pPr>
              <w:autoSpaceDN w:val="0"/>
              <w:spacing w:line="288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Pokretnine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5802" w:rsidRPr="005C18FA" w:rsidRDefault="003E5802" w:rsidP="00332A84">
            <w:pPr>
              <w:autoSpaceDN w:val="0"/>
              <w:spacing w:line="288" w:lineRule="auto"/>
              <w:ind w:left="36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90</w:t>
            </w:r>
            <w:r w:rsidRPr="005C18FA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000</w:t>
            </w:r>
            <w:r w:rsidRPr="005C18FA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00</w:t>
            </w:r>
          </w:p>
        </w:tc>
        <w:tc>
          <w:tcPr>
            <w:tcW w:w="2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5802" w:rsidRPr="005C18FA" w:rsidRDefault="003E5802" w:rsidP="00E82CAA">
            <w:pPr>
              <w:autoSpaceDN w:val="0"/>
              <w:spacing w:line="288" w:lineRule="auto"/>
              <w:ind w:left="360"/>
              <w:jc w:val="right"/>
              <w:rPr>
                <w:rFonts w:ascii="Times New Roman" w:hAnsi="Times New Roman"/>
              </w:rPr>
            </w:pPr>
            <w:r w:rsidRPr="005C18FA">
              <w:rPr>
                <w:rFonts w:ascii="Times New Roman" w:hAnsi="Times New Roman"/>
              </w:rPr>
              <w:t>0,00</w:t>
            </w:r>
          </w:p>
        </w:tc>
      </w:tr>
      <w:tr w:rsidR="003E5802" w:rsidRPr="00842CF9" w:rsidTr="002173C4">
        <w:trPr>
          <w:trHeight w:val="284"/>
          <w:jc w:val="center"/>
        </w:trPr>
        <w:tc>
          <w:tcPr>
            <w:tcW w:w="62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5802" w:rsidRDefault="003E5802" w:rsidP="00332A84">
            <w:pPr>
              <w:autoSpaceDN w:val="0"/>
              <w:spacing w:line="288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5802" w:rsidRDefault="003E5802" w:rsidP="002173C4">
            <w:pPr>
              <w:autoSpaceDN w:val="0"/>
              <w:spacing w:line="288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Stanje na računu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5802" w:rsidRDefault="003E5802" w:rsidP="002173C4">
            <w:pPr>
              <w:autoSpaceDN w:val="0"/>
              <w:spacing w:line="288" w:lineRule="auto"/>
              <w:ind w:left="36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2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5802" w:rsidRPr="005C18FA" w:rsidRDefault="003E5802" w:rsidP="00332A84">
            <w:pPr>
              <w:autoSpaceDN w:val="0"/>
              <w:spacing w:line="288" w:lineRule="auto"/>
              <w:ind w:left="36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1.179,41</w:t>
            </w:r>
          </w:p>
        </w:tc>
      </w:tr>
      <w:tr w:rsidR="003E5802" w:rsidRPr="00842CF9" w:rsidTr="002173C4">
        <w:trPr>
          <w:trHeight w:val="298"/>
          <w:jc w:val="center"/>
        </w:trPr>
        <w:tc>
          <w:tcPr>
            <w:tcW w:w="62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5802" w:rsidRPr="005C18FA" w:rsidRDefault="003E5802" w:rsidP="00E82CAA">
            <w:pPr>
              <w:autoSpaceDN w:val="0"/>
              <w:spacing w:line="288" w:lineRule="auto"/>
              <w:jc w:val="right"/>
              <w:rPr>
                <w:rFonts w:ascii="Times New Roman" w:hAnsi="Times New Roman"/>
                <w:b/>
              </w:rPr>
            </w:pPr>
            <w:r w:rsidRPr="005C18FA">
              <w:rPr>
                <w:rFonts w:ascii="Times New Roman" w:hAnsi="Times New Roman"/>
                <w:b/>
              </w:rPr>
              <w:t>A)</w:t>
            </w:r>
          </w:p>
        </w:tc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5802" w:rsidRPr="005C18FA" w:rsidRDefault="003E5802" w:rsidP="007506B4">
            <w:pPr>
              <w:autoSpaceDN w:val="0"/>
              <w:spacing w:line="288" w:lineRule="auto"/>
              <w:jc w:val="both"/>
              <w:rPr>
                <w:rFonts w:ascii="Times New Roman" w:eastAsia="SimSun" w:hAnsi="Times New Roman"/>
                <w:kern w:val="3"/>
                <w:lang w:eastAsia="zh-CN" w:bidi="hi-IN"/>
              </w:rPr>
            </w:pPr>
            <w:r w:rsidRPr="005C18FA">
              <w:rPr>
                <w:rFonts w:ascii="Times New Roman" w:hAnsi="Times New Roman"/>
                <w:b/>
              </w:rPr>
              <w:t>Imovina (r.br. 1+2+3+4+5</w:t>
            </w:r>
            <w:r>
              <w:rPr>
                <w:rFonts w:ascii="Times New Roman" w:hAnsi="Times New Roman"/>
                <w:b/>
              </w:rPr>
              <w:t>+6</w:t>
            </w:r>
            <w:r w:rsidRPr="005C18FA">
              <w:rPr>
                <w:rFonts w:ascii="Times New Roman" w:hAnsi="Times New Roman"/>
                <w:b/>
              </w:rPr>
              <w:t>)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5802" w:rsidRPr="005C18FA" w:rsidRDefault="003E5802" w:rsidP="00332A84">
            <w:pPr>
              <w:autoSpaceDN w:val="0"/>
              <w:spacing w:line="288" w:lineRule="auto"/>
              <w:ind w:left="360"/>
              <w:jc w:val="right"/>
              <w:rPr>
                <w:rFonts w:ascii="Times New Roman" w:eastAsia="SimSun" w:hAnsi="Times New Roman"/>
                <w:b/>
                <w:kern w:val="3"/>
                <w:lang w:eastAsia="zh-CN" w:bidi="hi-IN"/>
              </w:rPr>
            </w:pPr>
            <w:r>
              <w:rPr>
                <w:rFonts w:ascii="Times New Roman" w:eastAsia="SimSun" w:hAnsi="Times New Roman"/>
                <w:b/>
                <w:kern w:val="3"/>
                <w:lang w:eastAsia="zh-CN" w:bidi="hi-IN"/>
              </w:rPr>
              <w:t>4.686.918,58</w:t>
            </w:r>
          </w:p>
        </w:tc>
        <w:tc>
          <w:tcPr>
            <w:tcW w:w="2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5802" w:rsidRPr="005C18FA" w:rsidRDefault="003E5802" w:rsidP="00332A84">
            <w:pPr>
              <w:autoSpaceDN w:val="0"/>
              <w:spacing w:line="288" w:lineRule="auto"/>
              <w:jc w:val="right"/>
              <w:rPr>
                <w:rFonts w:ascii="Times New Roman" w:eastAsia="SimSun" w:hAnsi="Times New Roman"/>
                <w:b/>
                <w:kern w:val="3"/>
                <w:lang w:eastAsia="zh-CN" w:bidi="hi-IN"/>
              </w:rPr>
            </w:pPr>
            <w:r>
              <w:rPr>
                <w:rFonts w:ascii="Times New Roman" w:eastAsia="SimSun" w:hAnsi="Times New Roman"/>
                <w:b/>
                <w:kern w:val="3"/>
                <w:lang w:eastAsia="zh-CN" w:bidi="hi-IN"/>
              </w:rPr>
              <w:t>1</w:t>
            </w:r>
            <w:r w:rsidRPr="005C18FA">
              <w:rPr>
                <w:rFonts w:ascii="Times New Roman" w:eastAsia="SimSun" w:hAnsi="Times New Roman"/>
                <w:b/>
                <w:kern w:val="3"/>
                <w:lang w:eastAsia="zh-CN" w:bidi="hi-IN"/>
              </w:rPr>
              <w:t>.</w:t>
            </w:r>
            <w:r>
              <w:rPr>
                <w:rFonts w:ascii="Times New Roman" w:eastAsia="SimSun" w:hAnsi="Times New Roman"/>
                <w:b/>
                <w:kern w:val="3"/>
                <w:lang w:eastAsia="zh-CN" w:bidi="hi-IN"/>
              </w:rPr>
              <w:t>179</w:t>
            </w:r>
            <w:r w:rsidRPr="005C18FA">
              <w:rPr>
                <w:rFonts w:ascii="Times New Roman" w:eastAsia="SimSun" w:hAnsi="Times New Roman"/>
                <w:b/>
                <w:kern w:val="3"/>
                <w:lang w:eastAsia="zh-CN" w:bidi="hi-IN"/>
              </w:rPr>
              <w:t>,</w:t>
            </w:r>
            <w:r>
              <w:rPr>
                <w:rFonts w:ascii="Times New Roman" w:eastAsia="SimSun" w:hAnsi="Times New Roman"/>
                <w:b/>
                <w:kern w:val="3"/>
                <w:lang w:eastAsia="zh-CN" w:bidi="hi-IN"/>
              </w:rPr>
              <w:t>41</w:t>
            </w:r>
          </w:p>
        </w:tc>
      </w:tr>
      <w:tr w:rsidR="003E5802" w:rsidRPr="00842CF9" w:rsidTr="002173C4">
        <w:trPr>
          <w:trHeight w:val="362"/>
          <w:jc w:val="center"/>
        </w:trPr>
        <w:tc>
          <w:tcPr>
            <w:tcW w:w="62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5802" w:rsidRPr="005C18FA" w:rsidRDefault="003E5802" w:rsidP="00332A84">
            <w:pPr>
              <w:autoSpaceDN w:val="0"/>
              <w:spacing w:line="288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5802" w:rsidRPr="005C18FA" w:rsidRDefault="003E5802" w:rsidP="003414D5">
            <w:pPr>
              <w:autoSpaceDN w:val="0"/>
              <w:spacing w:line="288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Obveze prema dobavljačima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5802" w:rsidRDefault="003E5802" w:rsidP="00332A84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12.830.855,95</w:t>
            </w:r>
          </w:p>
        </w:tc>
        <w:tc>
          <w:tcPr>
            <w:tcW w:w="2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5802" w:rsidRPr="005C18FA" w:rsidRDefault="003E5802" w:rsidP="007011BA">
            <w:pPr>
              <w:autoSpaceDN w:val="0"/>
              <w:spacing w:line="288" w:lineRule="auto"/>
              <w:ind w:left="36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12.740.855,95</w:t>
            </w:r>
          </w:p>
        </w:tc>
      </w:tr>
      <w:tr w:rsidR="003E5802" w:rsidRPr="00842CF9" w:rsidTr="002173C4">
        <w:trPr>
          <w:trHeight w:val="362"/>
          <w:jc w:val="center"/>
        </w:trPr>
        <w:tc>
          <w:tcPr>
            <w:tcW w:w="62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5802" w:rsidRPr="005C18FA" w:rsidRDefault="003E5802" w:rsidP="001E6B5C">
            <w:pPr>
              <w:autoSpaceDN w:val="0"/>
              <w:spacing w:line="288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Pr="005C18FA">
              <w:rPr>
                <w:rFonts w:ascii="Times New Roman" w:hAnsi="Times New Roman"/>
              </w:rPr>
              <w:t>.</w:t>
            </w:r>
          </w:p>
        </w:tc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5802" w:rsidRPr="005C18FA" w:rsidRDefault="003E5802" w:rsidP="00332A84">
            <w:pPr>
              <w:autoSpaceDN w:val="0"/>
              <w:spacing w:line="288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Obveze za kredite, jamstva i leasing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5802" w:rsidRPr="005C18FA" w:rsidRDefault="003E5802" w:rsidP="00332A84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26.775.741,41</w:t>
            </w:r>
          </w:p>
        </w:tc>
        <w:tc>
          <w:tcPr>
            <w:tcW w:w="2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5802" w:rsidRPr="005C18FA" w:rsidRDefault="003E5802" w:rsidP="00332A84">
            <w:pPr>
              <w:autoSpaceDN w:val="0"/>
              <w:spacing w:line="288" w:lineRule="auto"/>
              <w:ind w:left="36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25.702.279,16</w:t>
            </w:r>
          </w:p>
        </w:tc>
      </w:tr>
      <w:tr w:rsidR="003E5802" w:rsidRPr="00842CF9" w:rsidTr="002173C4">
        <w:trPr>
          <w:trHeight w:val="362"/>
          <w:jc w:val="center"/>
        </w:trPr>
        <w:tc>
          <w:tcPr>
            <w:tcW w:w="62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5802" w:rsidRPr="005C18FA" w:rsidRDefault="003E5802" w:rsidP="001E6B5C">
            <w:pPr>
              <w:autoSpaceDN w:val="0"/>
              <w:spacing w:line="288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Pr="005C18FA">
              <w:rPr>
                <w:rFonts w:ascii="Times New Roman" w:hAnsi="Times New Roman"/>
              </w:rPr>
              <w:t>.</w:t>
            </w:r>
          </w:p>
        </w:tc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5802" w:rsidRPr="005C18FA" w:rsidRDefault="003E5802" w:rsidP="001E6B5C">
            <w:pPr>
              <w:autoSpaceDN w:val="0"/>
              <w:spacing w:line="288" w:lineRule="auto"/>
              <w:jc w:val="both"/>
              <w:rPr>
                <w:rFonts w:ascii="Times New Roman" w:hAnsi="Times New Roman"/>
              </w:rPr>
            </w:pPr>
            <w:r w:rsidRPr="005C18FA">
              <w:rPr>
                <w:rFonts w:ascii="Times New Roman" w:hAnsi="Times New Roman"/>
              </w:rPr>
              <w:t xml:space="preserve">Obveze </w:t>
            </w:r>
            <w:r>
              <w:rPr>
                <w:rFonts w:ascii="Times New Roman" w:hAnsi="Times New Roman"/>
              </w:rPr>
              <w:t>za poreze i doprinose</w:t>
            </w:r>
            <w:r w:rsidRPr="005C18FA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5802" w:rsidRPr="005C18FA" w:rsidRDefault="003E5802" w:rsidP="001E6B5C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  <w:r w:rsidRPr="005C18FA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970</w:t>
            </w:r>
            <w:r w:rsidRPr="005C18FA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408</w:t>
            </w:r>
            <w:r w:rsidRPr="005C18FA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48</w:t>
            </w:r>
          </w:p>
        </w:tc>
        <w:tc>
          <w:tcPr>
            <w:tcW w:w="2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5802" w:rsidRPr="005C18FA" w:rsidRDefault="003E5802" w:rsidP="001E6B5C">
            <w:pPr>
              <w:autoSpaceDN w:val="0"/>
              <w:spacing w:line="288" w:lineRule="auto"/>
              <w:ind w:left="36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16.920</w:t>
            </w:r>
            <w:r w:rsidRPr="005C18FA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783</w:t>
            </w:r>
            <w:r w:rsidRPr="005C18FA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89</w:t>
            </w:r>
          </w:p>
        </w:tc>
      </w:tr>
      <w:tr w:rsidR="003E5802" w:rsidRPr="00842CF9" w:rsidTr="002173C4">
        <w:trPr>
          <w:trHeight w:val="362"/>
          <w:jc w:val="center"/>
        </w:trPr>
        <w:tc>
          <w:tcPr>
            <w:tcW w:w="62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5802" w:rsidRPr="005C18FA" w:rsidRDefault="003E5802" w:rsidP="001E6B5C">
            <w:pPr>
              <w:autoSpaceDN w:val="0"/>
              <w:spacing w:line="288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Pr="005C18FA">
              <w:rPr>
                <w:rFonts w:ascii="Times New Roman" w:hAnsi="Times New Roman"/>
              </w:rPr>
              <w:t>.</w:t>
            </w:r>
          </w:p>
        </w:tc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5802" w:rsidRPr="005C18FA" w:rsidRDefault="003E5802" w:rsidP="001E6B5C">
            <w:pPr>
              <w:autoSpaceDN w:val="0"/>
              <w:spacing w:line="288" w:lineRule="auto"/>
              <w:jc w:val="both"/>
              <w:rPr>
                <w:rFonts w:ascii="Times New Roman" w:hAnsi="Times New Roman"/>
              </w:rPr>
            </w:pPr>
            <w:r w:rsidRPr="005C18FA">
              <w:rPr>
                <w:rFonts w:ascii="Times New Roman" w:hAnsi="Times New Roman"/>
              </w:rPr>
              <w:t xml:space="preserve">Obveze </w:t>
            </w:r>
            <w:r>
              <w:rPr>
                <w:rFonts w:ascii="Times New Roman" w:hAnsi="Times New Roman"/>
              </w:rPr>
              <w:t>za pozajmice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5802" w:rsidRPr="005C18FA" w:rsidRDefault="003E5802" w:rsidP="001E6B5C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1.178.969,47</w:t>
            </w:r>
          </w:p>
        </w:tc>
        <w:tc>
          <w:tcPr>
            <w:tcW w:w="2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5802" w:rsidRPr="005C18FA" w:rsidRDefault="003E5802" w:rsidP="001E6B5C">
            <w:pPr>
              <w:autoSpaceDN w:val="0"/>
              <w:spacing w:line="288" w:lineRule="auto"/>
              <w:ind w:left="36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1.178.969</w:t>
            </w:r>
            <w:r w:rsidRPr="005C18FA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47</w:t>
            </w:r>
          </w:p>
        </w:tc>
      </w:tr>
      <w:tr w:rsidR="003E5802" w:rsidRPr="00842CF9" w:rsidTr="002173C4">
        <w:trPr>
          <w:trHeight w:val="362"/>
          <w:jc w:val="center"/>
        </w:trPr>
        <w:tc>
          <w:tcPr>
            <w:tcW w:w="62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5802" w:rsidRPr="005C18FA" w:rsidRDefault="003E5802" w:rsidP="001E6B5C">
            <w:pPr>
              <w:autoSpaceDN w:val="0"/>
              <w:spacing w:line="288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Pr="005C18FA">
              <w:rPr>
                <w:rFonts w:ascii="Times New Roman" w:hAnsi="Times New Roman"/>
              </w:rPr>
              <w:t>.</w:t>
            </w:r>
          </w:p>
        </w:tc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5802" w:rsidRPr="005C18FA" w:rsidRDefault="003E5802" w:rsidP="003414D5">
            <w:pPr>
              <w:autoSpaceDN w:val="0"/>
              <w:spacing w:line="288" w:lineRule="auto"/>
              <w:jc w:val="both"/>
              <w:rPr>
                <w:rFonts w:ascii="Times New Roman" w:hAnsi="Times New Roman"/>
              </w:rPr>
            </w:pPr>
            <w:r w:rsidRPr="005C18FA">
              <w:rPr>
                <w:rFonts w:ascii="Times New Roman" w:hAnsi="Times New Roman"/>
              </w:rPr>
              <w:t xml:space="preserve">Obveze prema </w:t>
            </w:r>
            <w:r>
              <w:rPr>
                <w:rFonts w:ascii="Times New Roman" w:hAnsi="Times New Roman"/>
              </w:rPr>
              <w:t>dobavljačima ( razlučni vjerovnik )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5802" w:rsidRPr="005C18FA" w:rsidRDefault="003E5802" w:rsidP="001E6B5C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34.542</w:t>
            </w:r>
            <w:r w:rsidRPr="005C18FA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34</w:t>
            </w:r>
          </w:p>
        </w:tc>
        <w:tc>
          <w:tcPr>
            <w:tcW w:w="2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5802" w:rsidRPr="005C18FA" w:rsidRDefault="003E5802" w:rsidP="001E6B5C">
            <w:pPr>
              <w:autoSpaceDN w:val="0"/>
              <w:spacing w:line="288" w:lineRule="auto"/>
              <w:ind w:left="36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</w:t>
            </w:r>
            <w:r w:rsidRPr="005C18FA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542,34</w:t>
            </w:r>
          </w:p>
        </w:tc>
      </w:tr>
      <w:tr w:rsidR="003E5802" w:rsidRPr="00842CF9" w:rsidTr="002173C4">
        <w:trPr>
          <w:trHeight w:val="258"/>
          <w:jc w:val="center"/>
        </w:trPr>
        <w:tc>
          <w:tcPr>
            <w:tcW w:w="62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5802" w:rsidRPr="005C18FA" w:rsidRDefault="003E5802" w:rsidP="00E82CAA">
            <w:pPr>
              <w:autoSpaceDN w:val="0"/>
              <w:spacing w:line="288" w:lineRule="auto"/>
              <w:jc w:val="right"/>
              <w:rPr>
                <w:rFonts w:ascii="Times New Roman" w:hAnsi="Times New Roman"/>
                <w:b/>
              </w:rPr>
            </w:pPr>
            <w:r w:rsidRPr="005C18FA">
              <w:rPr>
                <w:rFonts w:ascii="Times New Roman" w:hAnsi="Times New Roman"/>
                <w:b/>
              </w:rPr>
              <w:t>B)</w:t>
            </w:r>
          </w:p>
        </w:tc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5802" w:rsidRPr="005C18FA" w:rsidRDefault="003E5802" w:rsidP="00E82CAA">
            <w:pPr>
              <w:autoSpaceDN w:val="0"/>
              <w:spacing w:line="288" w:lineRule="auto"/>
              <w:jc w:val="both"/>
              <w:rPr>
                <w:rFonts w:ascii="Times New Roman" w:eastAsia="SimSun" w:hAnsi="Times New Roman"/>
                <w:kern w:val="3"/>
                <w:lang w:eastAsia="zh-CN" w:bidi="hi-IN"/>
              </w:rPr>
            </w:pPr>
            <w:r w:rsidRPr="005C18FA">
              <w:rPr>
                <w:rFonts w:ascii="Times New Roman" w:hAnsi="Times New Roman"/>
                <w:b/>
              </w:rPr>
              <w:t>Obveze (r.br. 1+2+3+4+5</w:t>
            </w:r>
            <w:r>
              <w:rPr>
                <w:rFonts w:ascii="Times New Roman" w:hAnsi="Times New Roman"/>
                <w:b/>
              </w:rPr>
              <w:t>+6</w:t>
            </w:r>
            <w:r w:rsidRPr="005C18FA">
              <w:rPr>
                <w:rFonts w:ascii="Times New Roman" w:hAnsi="Times New Roman"/>
                <w:b/>
              </w:rPr>
              <w:t>)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5802" w:rsidRPr="005C18FA" w:rsidRDefault="003E5802" w:rsidP="001E6B5C">
            <w:pPr>
              <w:autoSpaceDN w:val="0"/>
              <w:spacing w:line="288" w:lineRule="auto"/>
              <w:ind w:left="360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57.790.517,65</w:t>
            </w:r>
          </w:p>
        </w:tc>
        <w:tc>
          <w:tcPr>
            <w:tcW w:w="2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5802" w:rsidRPr="005C18FA" w:rsidRDefault="003E5802" w:rsidP="007011BA">
            <w:pPr>
              <w:autoSpaceDN w:val="0"/>
              <w:spacing w:line="288" w:lineRule="auto"/>
              <w:ind w:left="360"/>
              <w:jc w:val="right"/>
              <w:rPr>
                <w:rFonts w:ascii="Times New Roman" w:eastAsia="SimSun" w:hAnsi="Times New Roman"/>
                <w:b/>
                <w:kern w:val="3"/>
                <w:lang w:eastAsia="zh-CN" w:bidi="hi-IN"/>
              </w:rPr>
            </w:pPr>
            <w:r>
              <w:rPr>
                <w:rFonts w:ascii="Times New Roman" w:eastAsia="SimSun" w:hAnsi="Times New Roman"/>
                <w:b/>
                <w:kern w:val="3"/>
                <w:lang w:eastAsia="zh-CN" w:bidi="hi-IN"/>
              </w:rPr>
              <w:t>56.577.430,81</w:t>
            </w:r>
          </w:p>
        </w:tc>
      </w:tr>
    </w:tbl>
    <w:p w:rsidR="003E5802" w:rsidRDefault="003E5802" w:rsidP="005F1ABE">
      <w:pPr>
        <w:spacing w:after="12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3E5802" w:rsidRPr="00E20E4E" w:rsidRDefault="003E5802" w:rsidP="005F1ABE">
      <w:pPr>
        <w:spacing w:after="12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3E5802" w:rsidRPr="00E20E4E" w:rsidRDefault="003E5802" w:rsidP="005F1ABE">
      <w:pPr>
        <w:spacing w:after="120"/>
        <w:jc w:val="both"/>
        <w:rPr>
          <w:rFonts w:ascii="Times New Roman" w:hAnsi="Times New Roman"/>
          <w:b/>
          <w:sz w:val="24"/>
          <w:szCs w:val="24"/>
          <w:u w:val="single"/>
          <w:lang w:val="pl-PL"/>
        </w:rPr>
      </w:pPr>
      <w:r w:rsidRPr="00E20E4E">
        <w:rPr>
          <w:rFonts w:ascii="Times New Roman" w:hAnsi="Times New Roman"/>
          <w:sz w:val="24"/>
          <w:szCs w:val="24"/>
          <w:lang w:val="pl-PL"/>
        </w:rPr>
        <w:t>.</w:t>
      </w:r>
      <w:r w:rsidRPr="00E20E4E">
        <w:rPr>
          <w:rFonts w:ascii="Times New Roman" w:hAnsi="Times New Roman"/>
          <w:b/>
          <w:sz w:val="24"/>
          <w:szCs w:val="24"/>
          <w:u w:val="single"/>
          <w:lang w:val="pl-PL"/>
        </w:rPr>
        <w:t xml:space="preserve">III. ZAVRŠNI IZVJEŠTAJ STEČAJNOGA UPRAVITELJA </w:t>
      </w:r>
    </w:p>
    <w:p w:rsidR="003E5802" w:rsidRPr="00E20E4E" w:rsidRDefault="003E5802" w:rsidP="00E5399E">
      <w:pPr>
        <w:spacing w:after="0" w:line="288" w:lineRule="auto"/>
        <w:jc w:val="both"/>
        <w:rPr>
          <w:rFonts w:ascii="Times New Roman" w:hAnsi="Times New Roman"/>
          <w:sz w:val="24"/>
          <w:szCs w:val="24"/>
          <w:lang w:eastAsia="hr-HR"/>
        </w:rPr>
      </w:pPr>
    </w:p>
    <w:p w:rsidR="003E5802" w:rsidRDefault="003E5802" w:rsidP="00E5399E">
      <w:pPr>
        <w:spacing w:after="0" w:line="288" w:lineRule="auto"/>
        <w:jc w:val="both"/>
        <w:rPr>
          <w:rFonts w:ascii="Times New Roman" w:hAnsi="Times New Roman"/>
          <w:sz w:val="24"/>
          <w:szCs w:val="24"/>
          <w:lang w:eastAsia="hr-HR"/>
        </w:rPr>
      </w:pPr>
      <w:r>
        <w:rPr>
          <w:rFonts w:ascii="Times New Roman" w:hAnsi="Times New Roman"/>
          <w:sz w:val="24"/>
          <w:szCs w:val="24"/>
          <w:lang w:eastAsia="hr-HR"/>
        </w:rPr>
        <w:t>Nakon izrade početne stečajne bilance, održano je ispitno ročište na kojem su ispitane i priznate tražbine vjerovnika u iznosu od 57.790.517,65 kn, ( I. viši isplatni red u iznosu od 635.307,04 kn , II viši isplatni red u iznosu od 57.120.668,27 kn, te razlučni vjerovnik u iznosu od 34.542,34 kn.</w:t>
      </w:r>
    </w:p>
    <w:p w:rsidR="003E5802" w:rsidRDefault="003E5802" w:rsidP="00E5399E">
      <w:pPr>
        <w:spacing w:after="0" w:line="288" w:lineRule="auto"/>
        <w:jc w:val="both"/>
        <w:rPr>
          <w:rFonts w:ascii="Times New Roman" w:hAnsi="Times New Roman"/>
          <w:sz w:val="24"/>
          <w:szCs w:val="24"/>
          <w:lang w:eastAsia="hr-HR"/>
        </w:rPr>
      </w:pPr>
      <w:r>
        <w:rPr>
          <w:rFonts w:ascii="Times New Roman" w:hAnsi="Times New Roman"/>
          <w:sz w:val="24"/>
          <w:szCs w:val="24"/>
          <w:lang w:eastAsia="hr-HR"/>
        </w:rPr>
        <w:t xml:space="preserve">Do dana izrade ovog </w:t>
      </w:r>
      <w:r w:rsidRPr="00E20E4E">
        <w:rPr>
          <w:rFonts w:ascii="Times New Roman" w:hAnsi="Times New Roman"/>
          <w:sz w:val="24"/>
          <w:szCs w:val="24"/>
          <w:lang w:eastAsia="hr-HR"/>
        </w:rPr>
        <w:t xml:space="preserve"> izvješća namirene su tražbine vjerovnika </w:t>
      </w:r>
      <w:r>
        <w:rPr>
          <w:rFonts w:ascii="Times New Roman" w:hAnsi="Times New Roman"/>
          <w:sz w:val="24"/>
          <w:szCs w:val="24"/>
          <w:lang w:eastAsia="hr-HR"/>
        </w:rPr>
        <w:t>I. i II.  višeg isplatnog reda</w:t>
      </w:r>
    </w:p>
    <w:p w:rsidR="003E5802" w:rsidRPr="00E20E4E" w:rsidRDefault="003E5802" w:rsidP="00E5399E">
      <w:pPr>
        <w:spacing w:after="0" w:line="288" w:lineRule="auto"/>
        <w:jc w:val="both"/>
        <w:rPr>
          <w:rFonts w:ascii="Times New Roman" w:hAnsi="Times New Roman"/>
          <w:sz w:val="24"/>
          <w:szCs w:val="24"/>
          <w:lang w:eastAsia="hr-HR"/>
        </w:rPr>
      </w:pPr>
      <w:r>
        <w:rPr>
          <w:rFonts w:ascii="Times New Roman" w:hAnsi="Times New Roman"/>
          <w:sz w:val="24"/>
          <w:szCs w:val="24"/>
          <w:lang w:eastAsia="hr-HR"/>
        </w:rPr>
        <w:t>( ujedno i razlučnih vjerovnika ) u iznosu od 1.213.086</w:t>
      </w:r>
      <w:r w:rsidRPr="00E20E4E">
        <w:rPr>
          <w:rFonts w:ascii="Times New Roman" w:hAnsi="Times New Roman"/>
          <w:sz w:val="24"/>
          <w:szCs w:val="24"/>
          <w:lang w:eastAsia="hr-HR"/>
        </w:rPr>
        <w:t>,</w:t>
      </w:r>
      <w:r>
        <w:rPr>
          <w:rFonts w:ascii="Times New Roman" w:hAnsi="Times New Roman"/>
          <w:sz w:val="24"/>
          <w:szCs w:val="24"/>
          <w:lang w:eastAsia="hr-HR"/>
        </w:rPr>
        <w:t>84 kn, odnosno 2,10</w:t>
      </w:r>
      <w:r w:rsidRPr="00E20E4E">
        <w:rPr>
          <w:rFonts w:ascii="Times New Roman" w:hAnsi="Times New Roman"/>
          <w:sz w:val="24"/>
          <w:szCs w:val="24"/>
          <w:lang w:eastAsia="hr-HR"/>
        </w:rPr>
        <w:t xml:space="preserve"> % od ukupno priznatih tražbina</w:t>
      </w:r>
      <w:r>
        <w:rPr>
          <w:rFonts w:ascii="Times New Roman" w:hAnsi="Times New Roman"/>
          <w:sz w:val="24"/>
          <w:szCs w:val="24"/>
          <w:lang w:eastAsia="hr-HR"/>
        </w:rPr>
        <w:t xml:space="preserve">, </w:t>
      </w:r>
      <w:r w:rsidRPr="00E20E4E">
        <w:rPr>
          <w:rFonts w:ascii="Times New Roman" w:hAnsi="Times New Roman"/>
          <w:sz w:val="24"/>
          <w:szCs w:val="24"/>
          <w:lang w:eastAsia="hr-HR"/>
        </w:rPr>
        <w:t xml:space="preserve">kako je to prikazano u tabelarnom prikazu završnog popisa koji se nalazi u prilogu. </w:t>
      </w:r>
    </w:p>
    <w:p w:rsidR="003E5802" w:rsidRDefault="003E5802" w:rsidP="00E5399E">
      <w:pPr>
        <w:spacing w:after="0" w:line="288" w:lineRule="auto"/>
        <w:jc w:val="both"/>
        <w:rPr>
          <w:rFonts w:ascii="Times New Roman" w:hAnsi="Times New Roman"/>
          <w:sz w:val="24"/>
          <w:szCs w:val="24"/>
          <w:lang w:eastAsia="hr-HR"/>
        </w:rPr>
      </w:pPr>
    </w:p>
    <w:p w:rsidR="003E5802" w:rsidRPr="00E20E4E" w:rsidRDefault="003E5802" w:rsidP="00E5399E">
      <w:pPr>
        <w:spacing w:after="0" w:line="288" w:lineRule="auto"/>
        <w:jc w:val="both"/>
        <w:rPr>
          <w:rFonts w:ascii="Times New Roman" w:hAnsi="Times New Roman"/>
          <w:sz w:val="24"/>
          <w:szCs w:val="24"/>
        </w:rPr>
      </w:pPr>
      <w:r w:rsidRPr="00E20E4E">
        <w:rPr>
          <w:rFonts w:ascii="Times New Roman" w:hAnsi="Times New Roman"/>
          <w:sz w:val="24"/>
          <w:szCs w:val="24"/>
        </w:rPr>
        <w:t xml:space="preserve">U ovom stečajnom postupku u razdoblju od </w:t>
      </w:r>
      <w:r>
        <w:rPr>
          <w:rFonts w:ascii="Times New Roman" w:hAnsi="Times New Roman"/>
          <w:sz w:val="24"/>
          <w:szCs w:val="24"/>
        </w:rPr>
        <w:t>23</w:t>
      </w:r>
      <w:r w:rsidRPr="00E20E4E">
        <w:rPr>
          <w:rFonts w:ascii="Times New Roman" w:hAnsi="Times New Roman"/>
          <w:sz w:val="24"/>
          <w:szCs w:val="24"/>
        </w:rPr>
        <w:t>.0</w:t>
      </w:r>
      <w:r>
        <w:rPr>
          <w:rFonts w:ascii="Times New Roman" w:hAnsi="Times New Roman"/>
          <w:sz w:val="24"/>
          <w:szCs w:val="24"/>
        </w:rPr>
        <w:t>6</w:t>
      </w:r>
      <w:r w:rsidRPr="00E20E4E">
        <w:rPr>
          <w:rFonts w:ascii="Times New Roman" w:hAnsi="Times New Roman"/>
          <w:sz w:val="24"/>
          <w:szCs w:val="24"/>
        </w:rPr>
        <w:t>.201</w:t>
      </w:r>
      <w:r>
        <w:rPr>
          <w:rFonts w:ascii="Times New Roman" w:hAnsi="Times New Roman"/>
          <w:sz w:val="24"/>
          <w:szCs w:val="24"/>
        </w:rPr>
        <w:t>5</w:t>
      </w:r>
      <w:r w:rsidRPr="00E20E4E">
        <w:rPr>
          <w:rFonts w:ascii="Times New Roman" w:hAnsi="Times New Roman"/>
          <w:sz w:val="24"/>
          <w:szCs w:val="24"/>
        </w:rPr>
        <w:t xml:space="preserve">. do </w:t>
      </w:r>
      <w:r>
        <w:rPr>
          <w:rFonts w:ascii="Times New Roman" w:hAnsi="Times New Roman"/>
          <w:sz w:val="24"/>
          <w:szCs w:val="24"/>
        </w:rPr>
        <w:t>25</w:t>
      </w:r>
      <w:r w:rsidRPr="00E20E4E">
        <w:rPr>
          <w:rFonts w:ascii="Times New Roman" w:hAnsi="Times New Roman"/>
          <w:sz w:val="24"/>
          <w:szCs w:val="24"/>
        </w:rPr>
        <w:t>.0</w:t>
      </w:r>
      <w:r>
        <w:rPr>
          <w:rFonts w:ascii="Times New Roman" w:hAnsi="Times New Roman"/>
          <w:sz w:val="24"/>
          <w:szCs w:val="24"/>
        </w:rPr>
        <w:t>9</w:t>
      </w:r>
      <w:r w:rsidRPr="00E20E4E">
        <w:rPr>
          <w:rFonts w:ascii="Times New Roman" w:hAnsi="Times New Roman"/>
          <w:sz w:val="24"/>
          <w:szCs w:val="24"/>
        </w:rPr>
        <w:t>.2017. godine poduzete su slijedeće radnje:</w:t>
      </w:r>
    </w:p>
    <w:p w:rsidR="003E5802" w:rsidRPr="00E20E4E" w:rsidRDefault="003E5802" w:rsidP="00E86A4B">
      <w:pPr>
        <w:spacing w:after="0" w:line="288" w:lineRule="auto"/>
        <w:jc w:val="both"/>
        <w:rPr>
          <w:rFonts w:ascii="Times New Roman" w:hAnsi="Times New Roman"/>
          <w:sz w:val="24"/>
          <w:szCs w:val="24"/>
        </w:rPr>
      </w:pPr>
    </w:p>
    <w:p w:rsidR="003E5802" w:rsidRDefault="003E5802" w:rsidP="003315E7">
      <w:pPr>
        <w:pStyle w:val="ListParagraph"/>
        <w:numPr>
          <w:ilvl w:val="0"/>
          <w:numId w:val="9"/>
        </w:numPr>
        <w:autoSpaceDN w:val="0"/>
        <w:spacing w:line="288" w:lineRule="auto"/>
        <w:jc w:val="both"/>
        <w:rPr>
          <w:rFonts w:ascii="Times New Roman" w:hAnsi="Times New Roman"/>
          <w:sz w:val="24"/>
          <w:szCs w:val="24"/>
        </w:rPr>
      </w:pPr>
      <w:r w:rsidRPr="00E20E4E">
        <w:rPr>
          <w:rFonts w:ascii="Times New Roman" w:hAnsi="Times New Roman"/>
          <w:sz w:val="24"/>
          <w:szCs w:val="24"/>
        </w:rPr>
        <w:t xml:space="preserve">Održano je ispitno ročište </w:t>
      </w:r>
      <w:r>
        <w:rPr>
          <w:rFonts w:ascii="Times New Roman" w:hAnsi="Times New Roman"/>
          <w:sz w:val="24"/>
          <w:szCs w:val="24"/>
        </w:rPr>
        <w:t>11</w:t>
      </w:r>
      <w:r w:rsidRPr="00E20E4E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09</w:t>
      </w:r>
      <w:r w:rsidRPr="00E20E4E">
        <w:rPr>
          <w:rFonts w:ascii="Times New Roman" w:hAnsi="Times New Roman"/>
          <w:sz w:val="24"/>
          <w:szCs w:val="24"/>
        </w:rPr>
        <w:t>.201</w:t>
      </w:r>
      <w:r>
        <w:rPr>
          <w:rFonts w:ascii="Times New Roman" w:hAnsi="Times New Roman"/>
          <w:sz w:val="24"/>
          <w:szCs w:val="24"/>
        </w:rPr>
        <w:t>5</w:t>
      </w:r>
      <w:r w:rsidRPr="00E20E4E">
        <w:rPr>
          <w:rFonts w:ascii="Times New Roman" w:hAnsi="Times New Roman"/>
          <w:sz w:val="24"/>
          <w:szCs w:val="24"/>
        </w:rPr>
        <w:t xml:space="preserve">. godine na kojem su ispitane </w:t>
      </w:r>
      <w:r>
        <w:rPr>
          <w:rFonts w:ascii="Times New Roman" w:hAnsi="Times New Roman"/>
          <w:sz w:val="24"/>
          <w:szCs w:val="24"/>
        </w:rPr>
        <w:t xml:space="preserve">i priznate </w:t>
      </w:r>
      <w:r w:rsidRPr="00E20E4E">
        <w:rPr>
          <w:rFonts w:ascii="Times New Roman" w:hAnsi="Times New Roman"/>
          <w:sz w:val="24"/>
          <w:szCs w:val="24"/>
        </w:rPr>
        <w:t>tražbine stečajnih vjerovnika,</w:t>
      </w:r>
    </w:p>
    <w:p w:rsidR="003E5802" w:rsidRPr="00E20E4E" w:rsidRDefault="003E5802" w:rsidP="003315E7">
      <w:pPr>
        <w:pStyle w:val="ListParagraph"/>
        <w:spacing w:line="288" w:lineRule="auto"/>
        <w:rPr>
          <w:rFonts w:ascii="Times New Roman" w:hAnsi="Times New Roman"/>
          <w:sz w:val="24"/>
          <w:szCs w:val="24"/>
        </w:rPr>
      </w:pPr>
    </w:p>
    <w:p w:rsidR="003E5802" w:rsidRPr="00E20E4E" w:rsidRDefault="003E5802" w:rsidP="003315E7">
      <w:pPr>
        <w:pStyle w:val="ListParagraph"/>
        <w:numPr>
          <w:ilvl w:val="0"/>
          <w:numId w:val="9"/>
        </w:numPr>
        <w:autoSpaceDN w:val="0"/>
        <w:spacing w:line="288" w:lineRule="auto"/>
        <w:jc w:val="both"/>
        <w:rPr>
          <w:rFonts w:ascii="Times New Roman" w:hAnsi="Times New Roman"/>
          <w:sz w:val="24"/>
          <w:szCs w:val="24"/>
        </w:rPr>
      </w:pPr>
      <w:r w:rsidRPr="00E20E4E">
        <w:rPr>
          <w:rFonts w:ascii="Times New Roman" w:hAnsi="Times New Roman"/>
          <w:sz w:val="24"/>
          <w:szCs w:val="24"/>
        </w:rPr>
        <w:t>Izvršeno je usklađenje u poslovnim knjigama stečajnog dužnika s osnove potraživanja čija naplata nije moguća,</w:t>
      </w:r>
    </w:p>
    <w:p w:rsidR="003E5802" w:rsidRPr="00E20E4E" w:rsidRDefault="003E5802" w:rsidP="003315E7">
      <w:pPr>
        <w:autoSpaceDN w:val="0"/>
        <w:spacing w:after="0" w:line="288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3E5802" w:rsidRDefault="003E5802" w:rsidP="005F15C3">
      <w:pPr>
        <w:pStyle w:val="ListParagraph"/>
        <w:numPr>
          <w:ilvl w:val="0"/>
          <w:numId w:val="9"/>
        </w:numPr>
        <w:autoSpaceDN w:val="0"/>
        <w:spacing w:line="288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46F11">
        <w:rPr>
          <w:rFonts w:ascii="Times New Roman" w:hAnsi="Times New Roman"/>
          <w:sz w:val="24"/>
          <w:szCs w:val="24"/>
        </w:rPr>
        <w:t>Izvršeno je usklađenje  imovine u poslovnim knjigama ( zemljište ) za koje ne postoji mogućnost prodaje jer nije u vlasništvu stečajnog dužnika</w:t>
      </w:r>
    </w:p>
    <w:p w:rsidR="003E5802" w:rsidRPr="00D46F11" w:rsidRDefault="003E5802" w:rsidP="00D46F11">
      <w:pPr>
        <w:pStyle w:val="ListParagraph"/>
        <w:rPr>
          <w:rFonts w:ascii="Times New Roman" w:hAnsi="Times New Roman"/>
          <w:sz w:val="24"/>
          <w:szCs w:val="24"/>
        </w:rPr>
      </w:pPr>
    </w:p>
    <w:p w:rsidR="003E5802" w:rsidRDefault="003E5802" w:rsidP="005F15C3">
      <w:pPr>
        <w:pStyle w:val="ListParagraph"/>
        <w:numPr>
          <w:ilvl w:val="0"/>
          <w:numId w:val="9"/>
        </w:numPr>
        <w:autoSpaceDN w:val="0"/>
        <w:spacing w:line="288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Izvršena je kompletna prodaja imovine stečajnog dužnika</w:t>
      </w:r>
    </w:p>
    <w:p w:rsidR="003E5802" w:rsidRPr="00D46F11" w:rsidRDefault="003E5802" w:rsidP="00D46F11">
      <w:pPr>
        <w:pStyle w:val="ListParagraph"/>
        <w:rPr>
          <w:rFonts w:ascii="Times New Roman" w:hAnsi="Times New Roman"/>
          <w:sz w:val="24"/>
          <w:szCs w:val="24"/>
        </w:rPr>
      </w:pPr>
    </w:p>
    <w:p w:rsidR="003E5802" w:rsidRPr="00E20E4E" w:rsidRDefault="003E5802" w:rsidP="003315E7">
      <w:pPr>
        <w:pStyle w:val="ListParagraph"/>
        <w:numPr>
          <w:ilvl w:val="0"/>
          <w:numId w:val="14"/>
        </w:numPr>
        <w:autoSpaceDN w:val="0"/>
        <w:spacing w:line="288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Podmireni su dospjeli </w:t>
      </w:r>
      <w:r w:rsidRPr="00E20E4E">
        <w:rPr>
          <w:rFonts w:ascii="Times New Roman" w:hAnsi="Times New Roman"/>
          <w:sz w:val="24"/>
          <w:szCs w:val="24"/>
        </w:rPr>
        <w:t>troškov</w:t>
      </w:r>
      <w:r>
        <w:rPr>
          <w:rFonts w:ascii="Times New Roman" w:hAnsi="Times New Roman"/>
          <w:sz w:val="24"/>
          <w:szCs w:val="24"/>
        </w:rPr>
        <w:t>i</w:t>
      </w:r>
      <w:r w:rsidRPr="00E20E4E">
        <w:rPr>
          <w:rFonts w:ascii="Times New Roman" w:hAnsi="Times New Roman"/>
          <w:sz w:val="24"/>
          <w:szCs w:val="24"/>
        </w:rPr>
        <w:t xml:space="preserve"> stečajnog postupka </w:t>
      </w:r>
    </w:p>
    <w:p w:rsidR="003E5802" w:rsidRPr="00E20E4E" w:rsidRDefault="003E5802" w:rsidP="003315E7">
      <w:pPr>
        <w:autoSpaceDN w:val="0"/>
        <w:spacing w:after="0" w:line="288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3E5802" w:rsidRPr="00557D3E" w:rsidRDefault="003E5802" w:rsidP="003315E7">
      <w:pPr>
        <w:pStyle w:val="ListParagraph"/>
        <w:numPr>
          <w:ilvl w:val="0"/>
          <w:numId w:val="10"/>
        </w:numPr>
        <w:autoSpaceDN w:val="0"/>
        <w:spacing w:line="288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Prodajom imovine i</w:t>
      </w:r>
      <w:r w:rsidRPr="00E20E4E">
        <w:rPr>
          <w:rFonts w:ascii="Times New Roman" w:hAnsi="Times New Roman"/>
          <w:sz w:val="24"/>
          <w:szCs w:val="24"/>
        </w:rPr>
        <w:t xml:space="preserve">zvršeno je djelomično podmirenje vjerovnika I. </w:t>
      </w:r>
      <w:r>
        <w:rPr>
          <w:rFonts w:ascii="Times New Roman" w:hAnsi="Times New Roman"/>
          <w:sz w:val="24"/>
          <w:szCs w:val="24"/>
        </w:rPr>
        <w:t xml:space="preserve">i II. </w:t>
      </w:r>
      <w:r w:rsidRPr="00E20E4E">
        <w:rPr>
          <w:rFonts w:ascii="Times New Roman" w:hAnsi="Times New Roman"/>
          <w:sz w:val="24"/>
          <w:szCs w:val="24"/>
        </w:rPr>
        <w:t xml:space="preserve">višeg isplatnog reda </w:t>
      </w:r>
      <w:r>
        <w:rPr>
          <w:rFonts w:ascii="Times New Roman" w:hAnsi="Times New Roman"/>
          <w:sz w:val="24"/>
          <w:szCs w:val="24"/>
        </w:rPr>
        <w:t>u iznosu od 1.213.086,84 kn, odnosno 2</w:t>
      </w:r>
      <w:r w:rsidRPr="00E20E4E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>10</w:t>
      </w:r>
      <w:r w:rsidRPr="00E20E4E">
        <w:rPr>
          <w:rFonts w:ascii="Times New Roman" w:hAnsi="Times New Roman"/>
          <w:sz w:val="24"/>
          <w:szCs w:val="24"/>
        </w:rPr>
        <w:t xml:space="preserve">% </w:t>
      </w:r>
      <w:r>
        <w:rPr>
          <w:rFonts w:ascii="Times New Roman" w:hAnsi="Times New Roman"/>
          <w:sz w:val="24"/>
          <w:szCs w:val="24"/>
        </w:rPr>
        <w:t xml:space="preserve"> priznatih </w:t>
      </w:r>
      <w:r w:rsidRPr="00E20E4E">
        <w:rPr>
          <w:rFonts w:ascii="Times New Roman" w:hAnsi="Times New Roman"/>
          <w:sz w:val="24"/>
          <w:szCs w:val="24"/>
        </w:rPr>
        <w:t xml:space="preserve">tražbina 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3E5802" w:rsidRDefault="003E5802" w:rsidP="00557D3E">
      <w:pPr>
        <w:autoSpaceDN w:val="0"/>
        <w:spacing w:line="288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3E5802" w:rsidRPr="00557D3E" w:rsidRDefault="003E5802" w:rsidP="00557D3E">
      <w:pPr>
        <w:autoSpaceDN w:val="0"/>
        <w:spacing w:line="288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3E5802" w:rsidRDefault="003E5802" w:rsidP="00557D3E">
      <w:pPr>
        <w:pStyle w:val="Standard"/>
        <w:spacing w:line="288" w:lineRule="auto"/>
        <w:jc w:val="both"/>
        <w:rPr>
          <w:lang w:val="pl-PL"/>
        </w:rPr>
      </w:pPr>
      <w:r>
        <w:rPr>
          <w:lang w:val="pl-PL"/>
        </w:rPr>
        <w:t>-  MF Porezna uprava Čakovec u iznosu od 49.624,59 kn</w:t>
      </w:r>
    </w:p>
    <w:p w:rsidR="003E5802" w:rsidRDefault="003E5802" w:rsidP="00557D3E">
      <w:pPr>
        <w:pStyle w:val="Standard"/>
        <w:spacing w:line="288" w:lineRule="auto"/>
        <w:jc w:val="both"/>
        <w:rPr>
          <w:lang w:val="pl-PL"/>
        </w:rPr>
      </w:pPr>
      <w:r>
        <w:rPr>
          <w:lang w:val="pl-PL"/>
        </w:rPr>
        <w:t>-  VABA banka d.d. u iznosu od 971.137,77 kn</w:t>
      </w:r>
    </w:p>
    <w:p w:rsidR="003E5802" w:rsidRDefault="003E5802" w:rsidP="00557D3E">
      <w:pPr>
        <w:pStyle w:val="Standard"/>
        <w:spacing w:line="288" w:lineRule="auto"/>
        <w:jc w:val="both"/>
        <w:rPr>
          <w:lang w:val="pl-PL"/>
        </w:rPr>
      </w:pPr>
      <w:r>
        <w:rPr>
          <w:lang w:val="pl-PL"/>
        </w:rPr>
        <w:t xml:space="preserve">- HRVATSKA POŠTANSKA BANKA d.d. u iznosu od 102.324,48 kn </w:t>
      </w:r>
    </w:p>
    <w:p w:rsidR="003E5802" w:rsidRDefault="003E5802" w:rsidP="00557D3E">
      <w:pPr>
        <w:pStyle w:val="Standard"/>
        <w:spacing w:line="288" w:lineRule="auto"/>
        <w:jc w:val="both"/>
        <w:rPr>
          <w:lang w:val="pl-PL"/>
        </w:rPr>
      </w:pPr>
      <w:r>
        <w:rPr>
          <w:lang w:val="pl-PL"/>
        </w:rPr>
        <w:t xml:space="preserve">- Miljenko Ivec,obrt AUTO IVEC </w:t>
      </w:r>
    </w:p>
    <w:p w:rsidR="003E5802" w:rsidRPr="00E20E4E" w:rsidRDefault="003E5802" w:rsidP="00557D3E">
      <w:pPr>
        <w:autoSpaceDN w:val="0"/>
        <w:spacing w:line="288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</w:p>
    <w:p w:rsidR="003E5802" w:rsidRDefault="003E5802" w:rsidP="00557D3E">
      <w:pPr>
        <w:spacing w:after="0" w:line="288" w:lineRule="auto"/>
        <w:jc w:val="both"/>
        <w:rPr>
          <w:rFonts w:ascii="Times New Roman" w:hAnsi="Times New Roman"/>
          <w:sz w:val="24"/>
          <w:szCs w:val="24"/>
          <w:lang w:eastAsia="hr-HR"/>
        </w:rPr>
      </w:pPr>
      <w:r w:rsidRPr="00E20E4E">
        <w:rPr>
          <w:rFonts w:ascii="Times New Roman" w:hAnsi="Times New Roman"/>
          <w:sz w:val="24"/>
          <w:szCs w:val="24"/>
          <w:lang w:eastAsia="hr-HR"/>
        </w:rPr>
        <w:t xml:space="preserve">Nakon što su podmireni troškovi stečajnog postupka, djelomično namireni vjerovnici I. </w:t>
      </w:r>
      <w:r>
        <w:rPr>
          <w:rFonts w:ascii="Times New Roman" w:hAnsi="Times New Roman"/>
          <w:sz w:val="24"/>
          <w:szCs w:val="24"/>
          <w:lang w:eastAsia="hr-HR"/>
        </w:rPr>
        <w:t xml:space="preserve">i II. </w:t>
      </w:r>
      <w:r w:rsidRPr="00E20E4E">
        <w:rPr>
          <w:rFonts w:ascii="Times New Roman" w:hAnsi="Times New Roman"/>
          <w:sz w:val="24"/>
          <w:szCs w:val="24"/>
          <w:lang w:eastAsia="hr-HR"/>
        </w:rPr>
        <w:t>višeg isplatnog reda</w:t>
      </w:r>
      <w:r>
        <w:rPr>
          <w:rFonts w:ascii="Times New Roman" w:hAnsi="Times New Roman"/>
          <w:sz w:val="24"/>
          <w:szCs w:val="24"/>
          <w:lang w:eastAsia="hr-HR"/>
        </w:rPr>
        <w:t>,</w:t>
      </w:r>
      <w:r w:rsidRPr="00E20E4E">
        <w:rPr>
          <w:rFonts w:ascii="Times New Roman" w:hAnsi="Times New Roman"/>
          <w:sz w:val="24"/>
          <w:szCs w:val="24"/>
          <w:lang w:eastAsia="hr-HR"/>
        </w:rPr>
        <w:t xml:space="preserve"> i razlučni vjerovni</w:t>
      </w:r>
      <w:r>
        <w:rPr>
          <w:rFonts w:ascii="Times New Roman" w:hAnsi="Times New Roman"/>
          <w:sz w:val="24"/>
          <w:szCs w:val="24"/>
          <w:lang w:eastAsia="hr-HR"/>
        </w:rPr>
        <w:t>k</w:t>
      </w:r>
      <w:r w:rsidRPr="00E20E4E">
        <w:rPr>
          <w:rFonts w:ascii="Times New Roman" w:hAnsi="Times New Roman"/>
          <w:sz w:val="24"/>
          <w:szCs w:val="24"/>
          <w:lang w:eastAsia="hr-HR"/>
        </w:rPr>
        <w:t xml:space="preserve">, na računu stečajnog dužnika na dan </w:t>
      </w:r>
      <w:r>
        <w:rPr>
          <w:rFonts w:ascii="Times New Roman" w:hAnsi="Times New Roman"/>
          <w:sz w:val="24"/>
          <w:szCs w:val="24"/>
          <w:lang w:eastAsia="hr-HR"/>
        </w:rPr>
        <w:t>25</w:t>
      </w:r>
      <w:r w:rsidRPr="00E20E4E">
        <w:rPr>
          <w:rFonts w:ascii="Times New Roman" w:hAnsi="Times New Roman"/>
          <w:sz w:val="24"/>
          <w:szCs w:val="24"/>
          <w:lang w:eastAsia="hr-HR"/>
        </w:rPr>
        <w:t>.0</w:t>
      </w:r>
      <w:r>
        <w:rPr>
          <w:rFonts w:ascii="Times New Roman" w:hAnsi="Times New Roman"/>
          <w:sz w:val="24"/>
          <w:szCs w:val="24"/>
          <w:lang w:eastAsia="hr-HR"/>
        </w:rPr>
        <w:t>9</w:t>
      </w:r>
      <w:r w:rsidRPr="00E20E4E">
        <w:rPr>
          <w:rFonts w:ascii="Times New Roman" w:hAnsi="Times New Roman"/>
          <w:sz w:val="24"/>
          <w:szCs w:val="24"/>
          <w:lang w:eastAsia="hr-HR"/>
        </w:rPr>
        <w:t xml:space="preserve">.2017. godine nalaze se novčana sredstva u iznosu od </w:t>
      </w:r>
      <w:r>
        <w:rPr>
          <w:rFonts w:ascii="Times New Roman" w:hAnsi="Times New Roman"/>
          <w:sz w:val="24"/>
          <w:szCs w:val="24"/>
          <w:lang w:eastAsia="hr-HR"/>
        </w:rPr>
        <w:t>1</w:t>
      </w:r>
      <w:r w:rsidRPr="00E20E4E">
        <w:rPr>
          <w:rFonts w:ascii="Times New Roman" w:hAnsi="Times New Roman"/>
          <w:sz w:val="24"/>
          <w:szCs w:val="24"/>
          <w:lang w:eastAsia="hr-HR"/>
        </w:rPr>
        <w:t>.</w:t>
      </w:r>
      <w:r>
        <w:rPr>
          <w:rFonts w:ascii="Times New Roman" w:hAnsi="Times New Roman"/>
          <w:sz w:val="24"/>
          <w:szCs w:val="24"/>
          <w:lang w:eastAsia="hr-HR"/>
        </w:rPr>
        <w:t>179</w:t>
      </w:r>
      <w:r w:rsidRPr="00E20E4E">
        <w:rPr>
          <w:rFonts w:ascii="Times New Roman" w:hAnsi="Times New Roman"/>
          <w:sz w:val="24"/>
          <w:szCs w:val="24"/>
          <w:lang w:eastAsia="hr-HR"/>
        </w:rPr>
        <w:t>,</w:t>
      </w:r>
      <w:r>
        <w:rPr>
          <w:rFonts w:ascii="Times New Roman" w:hAnsi="Times New Roman"/>
          <w:sz w:val="24"/>
          <w:szCs w:val="24"/>
          <w:lang w:eastAsia="hr-HR"/>
        </w:rPr>
        <w:t>41</w:t>
      </w:r>
      <w:r w:rsidRPr="00E20E4E">
        <w:rPr>
          <w:rFonts w:ascii="Times New Roman" w:hAnsi="Times New Roman"/>
          <w:sz w:val="24"/>
          <w:szCs w:val="24"/>
          <w:lang w:eastAsia="hr-HR"/>
        </w:rPr>
        <w:t xml:space="preserve"> kn </w:t>
      </w:r>
      <w:r>
        <w:rPr>
          <w:rFonts w:ascii="Times New Roman" w:hAnsi="Times New Roman"/>
          <w:sz w:val="24"/>
          <w:szCs w:val="24"/>
          <w:lang w:eastAsia="hr-HR"/>
        </w:rPr>
        <w:t>, a koja su potrebna za podmirenje troškova do zatvaranja stečajnog postupka .</w:t>
      </w:r>
    </w:p>
    <w:p w:rsidR="003E5802" w:rsidRDefault="003E5802" w:rsidP="00E5399E">
      <w:pPr>
        <w:spacing w:after="0" w:line="288" w:lineRule="auto"/>
        <w:jc w:val="both"/>
        <w:rPr>
          <w:rFonts w:ascii="Times New Roman" w:hAnsi="Times New Roman"/>
          <w:sz w:val="24"/>
          <w:szCs w:val="24"/>
          <w:lang w:eastAsia="hr-HR"/>
        </w:rPr>
      </w:pPr>
    </w:p>
    <w:p w:rsidR="003E5802" w:rsidRDefault="003E5802" w:rsidP="00E5399E">
      <w:pPr>
        <w:spacing w:after="0" w:line="288" w:lineRule="auto"/>
        <w:jc w:val="both"/>
        <w:rPr>
          <w:rFonts w:ascii="Times New Roman" w:hAnsi="Times New Roman"/>
          <w:sz w:val="24"/>
          <w:szCs w:val="24"/>
          <w:lang w:eastAsia="hr-HR"/>
        </w:rPr>
      </w:pPr>
    </w:p>
    <w:p w:rsidR="003E5802" w:rsidRDefault="003E5802" w:rsidP="00E5399E">
      <w:pPr>
        <w:spacing w:after="0" w:line="288" w:lineRule="auto"/>
        <w:jc w:val="both"/>
        <w:rPr>
          <w:rFonts w:ascii="Times New Roman" w:hAnsi="Times New Roman"/>
          <w:sz w:val="24"/>
          <w:szCs w:val="24"/>
          <w:lang w:eastAsia="hr-HR"/>
        </w:rPr>
      </w:pPr>
    </w:p>
    <w:p w:rsidR="003E5802" w:rsidRDefault="003E5802" w:rsidP="00E5399E">
      <w:pPr>
        <w:spacing w:after="0" w:line="288" w:lineRule="auto"/>
        <w:jc w:val="both"/>
        <w:rPr>
          <w:rFonts w:ascii="Times New Roman" w:hAnsi="Times New Roman"/>
          <w:sz w:val="24"/>
          <w:szCs w:val="24"/>
          <w:lang w:eastAsia="hr-HR"/>
        </w:rPr>
      </w:pPr>
    </w:p>
    <w:p w:rsidR="003E5802" w:rsidRDefault="003E5802" w:rsidP="00E5399E">
      <w:pPr>
        <w:spacing w:after="0" w:line="288" w:lineRule="auto"/>
        <w:jc w:val="both"/>
        <w:rPr>
          <w:rFonts w:ascii="Times New Roman" w:hAnsi="Times New Roman"/>
          <w:sz w:val="24"/>
          <w:szCs w:val="24"/>
          <w:lang w:eastAsia="hr-HR"/>
        </w:rPr>
      </w:pPr>
    </w:p>
    <w:p w:rsidR="003E5802" w:rsidRDefault="003E5802" w:rsidP="00E5399E">
      <w:pPr>
        <w:spacing w:after="0" w:line="288" w:lineRule="auto"/>
        <w:jc w:val="both"/>
        <w:rPr>
          <w:rFonts w:ascii="Times New Roman" w:hAnsi="Times New Roman"/>
          <w:sz w:val="24"/>
          <w:szCs w:val="24"/>
          <w:lang w:eastAsia="hr-HR"/>
        </w:rPr>
      </w:pPr>
    </w:p>
    <w:p w:rsidR="003E5802" w:rsidRPr="008D64D8" w:rsidRDefault="003E5802" w:rsidP="00561962">
      <w:pPr>
        <w:spacing w:after="0" w:line="288" w:lineRule="auto"/>
        <w:jc w:val="both"/>
        <w:rPr>
          <w:rFonts w:ascii="Times New Roman" w:hAnsi="Times New Roman"/>
          <w:b/>
          <w:sz w:val="24"/>
          <w:szCs w:val="24"/>
          <w:lang w:eastAsia="hr-HR"/>
        </w:rPr>
      </w:pPr>
      <w:r w:rsidRPr="008D64D8">
        <w:rPr>
          <w:rFonts w:ascii="Times New Roman" w:hAnsi="Times New Roman"/>
          <w:b/>
          <w:sz w:val="24"/>
          <w:szCs w:val="24"/>
          <w:lang w:eastAsia="hr-HR"/>
        </w:rPr>
        <w:t xml:space="preserve">Slijedom iznesenog, a obzirom a činjenicu da je unovčena sva imovina stečajnog dužnika predlažem da </w:t>
      </w:r>
      <w:r>
        <w:rPr>
          <w:rFonts w:ascii="Times New Roman" w:hAnsi="Times New Roman"/>
          <w:b/>
          <w:sz w:val="24"/>
          <w:szCs w:val="24"/>
          <w:lang w:eastAsia="hr-HR"/>
        </w:rPr>
        <w:t>nadležni sud</w:t>
      </w:r>
      <w:r w:rsidRPr="008D64D8">
        <w:rPr>
          <w:rFonts w:ascii="Times New Roman" w:hAnsi="Times New Roman"/>
          <w:b/>
          <w:sz w:val="24"/>
          <w:szCs w:val="24"/>
          <w:lang w:eastAsia="hr-HR"/>
        </w:rPr>
        <w:t xml:space="preserve"> donese slijedeće odluke:</w:t>
      </w:r>
    </w:p>
    <w:p w:rsidR="003E5802" w:rsidRPr="008D64D8" w:rsidRDefault="003E5802" w:rsidP="00561962">
      <w:pPr>
        <w:spacing w:after="0" w:line="288" w:lineRule="auto"/>
        <w:jc w:val="both"/>
        <w:rPr>
          <w:rFonts w:ascii="Times New Roman" w:hAnsi="Times New Roman"/>
          <w:sz w:val="24"/>
          <w:szCs w:val="24"/>
          <w:lang w:eastAsia="hr-HR"/>
        </w:rPr>
      </w:pPr>
    </w:p>
    <w:p w:rsidR="003E5802" w:rsidRPr="008D64D8" w:rsidRDefault="003E5802" w:rsidP="00561962">
      <w:pPr>
        <w:numPr>
          <w:ilvl w:val="0"/>
          <w:numId w:val="8"/>
        </w:numPr>
        <w:tabs>
          <w:tab w:val="left" w:pos="8505"/>
        </w:tabs>
        <w:autoSpaceDN w:val="0"/>
        <w:spacing w:after="200" w:line="288" w:lineRule="auto"/>
        <w:jc w:val="both"/>
        <w:rPr>
          <w:rFonts w:ascii="Times New Roman" w:hAnsi="Times New Roman"/>
          <w:b/>
          <w:sz w:val="24"/>
          <w:szCs w:val="24"/>
          <w:lang w:eastAsia="hr-HR"/>
        </w:rPr>
      </w:pPr>
      <w:r>
        <w:rPr>
          <w:rFonts w:ascii="Times New Roman" w:hAnsi="Times New Roman"/>
          <w:b/>
          <w:sz w:val="24"/>
          <w:szCs w:val="24"/>
          <w:lang w:eastAsia="hr-HR"/>
        </w:rPr>
        <w:t xml:space="preserve">  Prihvaća se </w:t>
      </w:r>
      <w:r w:rsidRPr="008D64D8">
        <w:rPr>
          <w:rFonts w:ascii="Times New Roman" w:hAnsi="Times New Roman"/>
          <w:b/>
          <w:sz w:val="24"/>
          <w:szCs w:val="24"/>
          <w:lang w:eastAsia="hr-HR"/>
        </w:rPr>
        <w:t>izvješć</w:t>
      </w:r>
      <w:r>
        <w:rPr>
          <w:rFonts w:ascii="Times New Roman" w:hAnsi="Times New Roman"/>
          <w:b/>
          <w:sz w:val="24"/>
          <w:szCs w:val="24"/>
          <w:lang w:eastAsia="hr-HR"/>
        </w:rPr>
        <w:t>e</w:t>
      </w:r>
      <w:r w:rsidRPr="008D64D8">
        <w:rPr>
          <w:rFonts w:ascii="Times New Roman" w:hAnsi="Times New Roman"/>
          <w:b/>
          <w:sz w:val="24"/>
          <w:szCs w:val="24"/>
          <w:lang w:eastAsia="hr-HR"/>
        </w:rPr>
        <w:t xml:space="preserve"> ste</w:t>
      </w:r>
      <w:r>
        <w:rPr>
          <w:rFonts w:ascii="Times New Roman" w:hAnsi="Times New Roman"/>
          <w:b/>
          <w:sz w:val="24"/>
          <w:szCs w:val="24"/>
          <w:lang w:eastAsia="hr-HR"/>
        </w:rPr>
        <w:t>čajnog upravitelja</w:t>
      </w:r>
    </w:p>
    <w:p w:rsidR="003E5802" w:rsidRPr="008D64D8" w:rsidRDefault="003E5802" w:rsidP="00C84F39">
      <w:pPr>
        <w:numPr>
          <w:ilvl w:val="0"/>
          <w:numId w:val="8"/>
        </w:numPr>
        <w:tabs>
          <w:tab w:val="left" w:pos="8505"/>
        </w:tabs>
        <w:autoSpaceDN w:val="0"/>
        <w:spacing w:after="200" w:line="288" w:lineRule="auto"/>
        <w:jc w:val="both"/>
        <w:rPr>
          <w:rFonts w:ascii="Times New Roman" w:hAnsi="Times New Roman"/>
          <w:b/>
          <w:sz w:val="24"/>
          <w:szCs w:val="24"/>
          <w:lang w:eastAsia="hr-HR"/>
        </w:rPr>
      </w:pPr>
      <w:r w:rsidRPr="008D64D8">
        <w:rPr>
          <w:rFonts w:ascii="Times New Roman" w:hAnsi="Times New Roman"/>
          <w:b/>
          <w:sz w:val="24"/>
          <w:szCs w:val="24"/>
          <w:lang w:eastAsia="hr-HR"/>
        </w:rPr>
        <w:t xml:space="preserve"> </w:t>
      </w:r>
      <w:r>
        <w:rPr>
          <w:rFonts w:ascii="Times New Roman" w:hAnsi="Times New Roman"/>
          <w:b/>
          <w:sz w:val="24"/>
          <w:szCs w:val="24"/>
          <w:lang w:eastAsia="hr-HR"/>
        </w:rPr>
        <w:t xml:space="preserve"> Rezervacija </w:t>
      </w:r>
      <w:r w:rsidRPr="008D64D8">
        <w:rPr>
          <w:rFonts w:ascii="Times New Roman" w:hAnsi="Times New Roman"/>
          <w:b/>
          <w:sz w:val="24"/>
          <w:szCs w:val="24"/>
          <w:lang w:eastAsia="hr-HR"/>
        </w:rPr>
        <w:t>sredstava za troškove stečajnog postupka</w:t>
      </w:r>
      <w:r>
        <w:rPr>
          <w:rFonts w:ascii="Times New Roman" w:hAnsi="Times New Roman"/>
          <w:b/>
          <w:sz w:val="24"/>
          <w:szCs w:val="24"/>
          <w:lang w:eastAsia="hr-HR"/>
        </w:rPr>
        <w:t xml:space="preserve"> do</w:t>
      </w:r>
      <w:r w:rsidRPr="008D64D8">
        <w:rPr>
          <w:rFonts w:ascii="Times New Roman" w:hAnsi="Times New Roman"/>
          <w:b/>
          <w:sz w:val="24"/>
          <w:szCs w:val="24"/>
          <w:lang w:eastAsia="hr-HR"/>
        </w:rPr>
        <w:t xml:space="preserve"> zatvaranja </w:t>
      </w:r>
      <w:r>
        <w:rPr>
          <w:rFonts w:ascii="Times New Roman" w:hAnsi="Times New Roman"/>
          <w:b/>
          <w:sz w:val="24"/>
          <w:szCs w:val="24"/>
          <w:lang w:eastAsia="hr-HR"/>
        </w:rPr>
        <w:t>stečaja</w:t>
      </w:r>
      <w:r w:rsidRPr="008D64D8">
        <w:rPr>
          <w:rFonts w:ascii="Times New Roman" w:hAnsi="Times New Roman"/>
          <w:b/>
          <w:sz w:val="24"/>
          <w:szCs w:val="24"/>
          <w:lang w:eastAsia="hr-HR"/>
        </w:rPr>
        <w:t xml:space="preserve">, </w:t>
      </w:r>
      <w:r>
        <w:rPr>
          <w:rFonts w:ascii="Times New Roman" w:hAnsi="Times New Roman"/>
          <w:b/>
          <w:sz w:val="24"/>
          <w:szCs w:val="24"/>
          <w:lang w:eastAsia="hr-HR"/>
        </w:rPr>
        <w:t>(</w:t>
      </w:r>
      <w:r w:rsidRPr="008D64D8">
        <w:rPr>
          <w:rFonts w:ascii="Times New Roman" w:hAnsi="Times New Roman"/>
          <w:b/>
          <w:sz w:val="24"/>
          <w:szCs w:val="24"/>
          <w:lang w:eastAsia="hr-HR"/>
        </w:rPr>
        <w:t>podmirenje bankarskih provizija</w:t>
      </w:r>
      <w:r>
        <w:rPr>
          <w:rFonts w:ascii="Times New Roman" w:hAnsi="Times New Roman"/>
          <w:b/>
          <w:sz w:val="24"/>
          <w:szCs w:val="24"/>
          <w:lang w:eastAsia="hr-HR"/>
        </w:rPr>
        <w:t>)</w:t>
      </w:r>
      <w:r w:rsidRPr="008D64D8">
        <w:rPr>
          <w:rFonts w:ascii="Times New Roman" w:hAnsi="Times New Roman"/>
          <w:b/>
          <w:sz w:val="24"/>
          <w:szCs w:val="24"/>
          <w:lang w:eastAsia="hr-HR"/>
        </w:rPr>
        <w:t xml:space="preserve"> </w:t>
      </w:r>
      <w:r>
        <w:rPr>
          <w:rFonts w:ascii="Times New Roman" w:hAnsi="Times New Roman"/>
          <w:b/>
          <w:sz w:val="24"/>
          <w:szCs w:val="24"/>
          <w:lang w:eastAsia="hr-HR"/>
        </w:rPr>
        <w:t xml:space="preserve"> od 1.179,41 kn</w:t>
      </w:r>
    </w:p>
    <w:p w:rsidR="003E5802" w:rsidRDefault="003E5802" w:rsidP="005F1ABE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>
        <w:rPr>
          <w:rFonts w:ascii="Times New Roman" w:hAnsi="Times New Roman"/>
          <w:b/>
          <w:sz w:val="24"/>
          <w:szCs w:val="24"/>
        </w:rPr>
        <w:t xml:space="preserve">3. </w:t>
      </w:r>
    </w:p>
    <w:p w:rsidR="003E5802" w:rsidRPr="00E62A09" w:rsidRDefault="003E5802" w:rsidP="00E62A09">
      <w:pPr>
        <w:spacing w:line="360" w:lineRule="auto"/>
        <w:ind w:left="70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Zbog unovčenja cjelokupne imovine stečajnog dužnika, da se sukladno  čl. 203.   st. 4 Stečajnog zakona  zaključi stečajni postupak.</w:t>
      </w:r>
    </w:p>
    <w:p w:rsidR="003E5802" w:rsidRDefault="003E5802" w:rsidP="005F1ABE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Kelemen</w:t>
      </w:r>
      <w:r w:rsidRPr="00E20E4E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25</w:t>
      </w:r>
      <w:r w:rsidRPr="00E20E4E">
        <w:rPr>
          <w:rFonts w:ascii="Times New Roman" w:hAnsi="Times New Roman"/>
          <w:sz w:val="24"/>
          <w:szCs w:val="24"/>
        </w:rPr>
        <w:t>.0</w:t>
      </w:r>
      <w:r>
        <w:rPr>
          <w:rFonts w:ascii="Times New Roman" w:hAnsi="Times New Roman"/>
          <w:sz w:val="24"/>
          <w:szCs w:val="24"/>
        </w:rPr>
        <w:t>9</w:t>
      </w:r>
      <w:r w:rsidRPr="00E20E4E">
        <w:rPr>
          <w:rFonts w:ascii="Times New Roman" w:hAnsi="Times New Roman"/>
          <w:sz w:val="24"/>
          <w:szCs w:val="24"/>
        </w:rPr>
        <w:t>.2017. godina</w:t>
      </w:r>
    </w:p>
    <w:p w:rsidR="003E5802" w:rsidRPr="00E20E4E" w:rsidRDefault="003E5802" w:rsidP="005F1ABE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3E5802" w:rsidRDefault="003E5802" w:rsidP="00C7461F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E20E4E">
        <w:rPr>
          <w:rFonts w:ascii="Times New Roman" w:hAnsi="Times New Roman"/>
          <w:sz w:val="24"/>
          <w:szCs w:val="24"/>
        </w:rPr>
        <w:t xml:space="preserve">Prilog: Tabelarni prikaz završnog (diobnog) popisa   </w:t>
      </w:r>
    </w:p>
    <w:p w:rsidR="003E5802" w:rsidRDefault="003E5802" w:rsidP="00C7461F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3E5802" w:rsidRDefault="003E5802" w:rsidP="00C7461F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3E5802" w:rsidRDefault="003E5802" w:rsidP="00C7461F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E20E4E">
        <w:rPr>
          <w:rFonts w:ascii="Times New Roman" w:hAnsi="Times New Roman"/>
          <w:sz w:val="24"/>
          <w:szCs w:val="24"/>
        </w:rPr>
        <w:t xml:space="preserve">                           </w:t>
      </w:r>
      <w:r w:rsidRPr="00E20E4E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</w:t>
      </w:r>
    </w:p>
    <w:p w:rsidR="003E5802" w:rsidRPr="00E20E4E" w:rsidRDefault="003E5802" w:rsidP="00C7461F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</w:t>
      </w:r>
      <w:r w:rsidRPr="00E20E4E">
        <w:rPr>
          <w:rFonts w:ascii="Times New Roman" w:hAnsi="Times New Roman"/>
          <w:sz w:val="24"/>
          <w:szCs w:val="24"/>
        </w:rPr>
        <w:t>Stečajni upravitelj</w:t>
      </w:r>
    </w:p>
    <w:p w:rsidR="003E5802" w:rsidRPr="00E20E4E" w:rsidRDefault="003E5802" w:rsidP="00561962">
      <w:pPr>
        <w:jc w:val="both"/>
        <w:rPr>
          <w:rFonts w:ascii="Times New Roman" w:hAnsi="Times New Roman"/>
          <w:sz w:val="24"/>
          <w:szCs w:val="24"/>
        </w:rPr>
      </w:pPr>
      <w:r w:rsidRPr="00E20E4E">
        <w:rPr>
          <w:rFonts w:ascii="Times New Roman" w:hAnsi="Times New Roman"/>
          <w:sz w:val="24"/>
          <w:szCs w:val="24"/>
        </w:rPr>
        <w:tab/>
      </w:r>
      <w:r w:rsidRPr="00E20E4E">
        <w:rPr>
          <w:rFonts w:ascii="Times New Roman" w:hAnsi="Times New Roman"/>
          <w:sz w:val="24"/>
          <w:szCs w:val="24"/>
        </w:rPr>
        <w:tab/>
      </w:r>
      <w:r w:rsidRPr="00E20E4E">
        <w:rPr>
          <w:rFonts w:ascii="Times New Roman" w:hAnsi="Times New Roman"/>
          <w:sz w:val="24"/>
          <w:szCs w:val="24"/>
        </w:rPr>
        <w:tab/>
      </w:r>
      <w:r w:rsidRPr="00E20E4E">
        <w:rPr>
          <w:rFonts w:ascii="Times New Roman" w:hAnsi="Times New Roman"/>
          <w:sz w:val="24"/>
          <w:szCs w:val="24"/>
        </w:rPr>
        <w:tab/>
      </w:r>
      <w:r w:rsidRPr="00E20E4E">
        <w:rPr>
          <w:rFonts w:ascii="Times New Roman" w:hAnsi="Times New Roman"/>
          <w:sz w:val="24"/>
          <w:szCs w:val="24"/>
        </w:rPr>
        <w:tab/>
      </w:r>
      <w:r w:rsidRPr="00E20E4E">
        <w:rPr>
          <w:rFonts w:ascii="Times New Roman" w:hAnsi="Times New Roman"/>
          <w:sz w:val="24"/>
          <w:szCs w:val="24"/>
        </w:rPr>
        <w:tab/>
      </w:r>
      <w:r w:rsidRPr="00E20E4E">
        <w:rPr>
          <w:rFonts w:ascii="Times New Roman" w:hAnsi="Times New Roman"/>
          <w:sz w:val="24"/>
          <w:szCs w:val="24"/>
        </w:rPr>
        <w:tab/>
      </w:r>
      <w:r w:rsidRPr="00E20E4E">
        <w:rPr>
          <w:rFonts w:ascii="Times New Roman" w:hAnsi="Times New Roman"/>
          <w:sz w:val="24"/>
          <w:szCs w:val="24"/>
        </w:rPr>
        <w:tab/>
        <w:t xml:space="preserve">               </w:t>
      </w:r>
      <w:r>
        <w:rPr>
          <w:rFonts w:ascii="Times New Roman" w:hAnsi="Times New Roman"/>
          <w:sz w:val="24"/>
          <w:szCs w:val="24"/>
        </w:rPr>
        <w:t xml:space="preserve"> Stanko Makar</w:t>
      </w:r>
    </w:p>
    <w:p w:rsidR="003E5802" w:rsidRPr="00E20E4E" w:rsidRDefault="003E5802" w:rsidP="00561962">
      <w:pPr>
        <w:jc w:val="both"/>
        <w:rPr>
          <w:rFonts w:ascii="Times New Roman" w:hAnsi="Times New Roman"/>
          <w:sz w:val="24"/>
          <w:szCs w:val="24"/>
        </w:rPr>
      </w:pPr>
    </w:p>
    <w:p w:rsidR="003E5802" w:rsidRPr="00E20E4E" w:rsidRDefault="003E5802" w:rsidP="00561962">
      <w:pPr>
        <w:jc w:val="both"/>
        <w:rPr>
          <w:rFonts w:ascii="Times New Roman" w:hAnsi="Times New Roman"/>
          <w:sz w:val="24"/>
          <w:szCs w:val="24"/>
        </w:rPr>
      </w:pPr>
    </w:p>
    <w:p w:rsidR="003E5802" w:rsidRPr="00E20E4E" w:rsidRDefault="003E5802" w:rsidP="00561962">
      <w:pPr>
        <w:jc w:val="both"/>
        <w:rPr>
          <w:rFonts w:ascii="Times New Roman" w:hAnsi="Times New Roman"/>
          <w:sz w:val="24"/>
          <w:szCs w:val="24"/>
        </w:rPr>
      </w:pPr>
    </w:p>
    <w:p w:rsidR="003E5802" w:rsidRPr="00E20E4E" w:rsidRDefault="003E5802" w:rsidP="00561962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sectPr w:rsidR="003E5802" w:rsidRPr="00E20E4E" w:rsidSect="00AE6C12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5802" w:rsidRDefault="003E5802" w:rsidP="00A83545">
      <w:pPr>
        <w:spacing w:after="0"/>
      </w:pPr>
      <w:r>
        <w:separator/>
      </w:r>
    </w:p>
  </w:endnote>
  <w:endnote w:type="continuationSeparator" w:id="0">
    <w:p w:rsidR="003E5802" w:rsidRDefault="003E5802" w:rsidP="00A8354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??¨§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fornian FB">
    <w:altName w:val="Cambria Math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5802" w:rsidRDefault="003E5802">
    <w:pPr>
      <w:pStyle w:val="Footer"/>
      <w:jc w:val="center"/>
    </w:pPr>
    <w:fldSimple w:instr=" PAGE   \* MERGEFORMAT ">
      <w:r>
        <w:rPr>
          <w:noProof/>
        </w:rPr>
        <w:t>11</w:t>
      </w:r>
    </w:fldSimple>
  </w:p>
  <w:p w:rsidR="003E5802" w:rsidRDefault="003E580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5802" w:rsidRDefault="003E5802" w:rsidP="00A83545">
      <w:pPr>
        <w:spacing w:after="0"/>
      </w:pPr>
      <w:r>
        <w:separator/>
      </w:r>
    </w:p>
  </w:footnote>
  <w:footnote w:type="continuationSeparator" w:id="0">
    <w:p w:rsidR="003E5802" w:rsidRDefault="003E5802" w:rsidP="00A8354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5802" w:rsidRPr="00613100" w:rsidRDefault="003E5802" w:rsidP="00613100">
    <w:pPr>
      <w:pStyle w:val="Header"/>
      <w:tabs>
        <w:tab w:val="left" w:pos="2386"/>
      </w:tabs>
      <w:rPr>
        <w:rFonts w:ascii="Californian FB" w:hAnsi="Californian FB" w:cs="Aharoni"/>
        <w:b/>
        <w:sz w:val="26"/>
        <w:szCs w:val="26"/>
        <w:lang w:bidi="he-IL"/>
      </w:rPr>
    </w:pPr>
    <w:r w:rsidRPr="00613100">
      <w:rPr>
        <w:rFonts w:ascii="Californian FB" w:hAnsi="Californian FB" w:cs="Aharoni"/>
        <w:b/>
        <w:sz w:val="26"/>
        <w:szCs w:val="26"/>
        <w:lang w:bidi="he-IL"/>
      </w:rPr>
      <w:tab/>
    </w:r>
    <w:r w:rsidRPr="00613100">
      <w:rPr>
        <w:rFonts w:ascii="Californian FB" w:hAnsi="Californian FB" w:cs="Aharoni"/>
        <w:b/>
        <w:sz w:val="26"/>
        <w:szCs w:val="26"/>
        <w:lang w:bidi="he-IL"/>
      </w:rPr>
      <w:tab/>
      <w:t>EMOS d.o.o u ste</w:t>
    </w:r>
    <w:r w:rsidRPr="00613100">
      <w:rPr>
        <w:rFonts w:ascii="Times New Roman" w:hAnsi="Times New Roman" w:cs="Aharoni"/>
        <w:b/>
        <w:sz w:val="26"/>
        <w:szCs w:val="26"/>
        <w:lang w:bidi="he-IL"/>
      </w:rPr>
      <w:t>č</w:t>
    </w:r>
    <w:r w:rsidRPr="00613100">
      <w:rPr>
        <w:rFonts w:ascii="Californian FB" w:hAnsi="Californian FB" w:cs="Aharoni"/>
        <w:b/>
        <w:sz w:val="26"/>
        <w:szCs w:val="26"/>
        <w:lang w:bidi="he-IL"/>
      </w:rPr>
      <w:t>aju</w:t>
    </w:r>
  </w:p>
  <w:p w:rsidR="003E5802" w:rsidRPr="00613100" w:rsidRDefault="003E5802" w:rsidP="00895E7E">
    <w:pPr>
      <w:pStyle w:val="Header"/>
      <w:jc w:val="center"/>
      <w:rPr>
        <w:rFonts w:ascii="Californian FB" w:hAnsi="Californian FB" w:cs="Aharoni"/>
        <w:b/>
        <w:sz w:val="26"/>
        <w:szCs w:val="26"/>
        <w:lang w:bidi="he-IL"/>
      </w:rPr>
    </w:pPr>
    <w:r w:rsidRPr="00613100">
      <w:rPr>
        <w:rFonts w:ascii="Californian FB" w:hAnsi="Californian FB" w:cs="Aharoni"/>
        <w:b/>
        <w:sz w:val="26"/>
        <w:szCs w:val="26"/>
        <w:lang w:bidi="he-IL"/>
      </w:rPr>
      <w:t>42203 Jalžabet, Varaždinska 1/B, Kelemen</w:t>
    </w:r>
  </w:p>
  <w:p w:rsidR="003E5802" w:rsidRPr="00613100" w:rsidRDefault="003E5802" w:rsidP="00895E7E">
    <w:pPr>
      <w:pStyle w:val="Header"/>
      <w:jc w:val="center"/>
      <w:rPr>
        <w:rFonts w:ascii="Californian FB" w:hAnsi="Californian FB" w:cs="Aharoni"/>
        <w:b/>
        <w:sz w:val="26"/>
        <w:szCs w:val="26"/>
        <w:lang w:bidi="he-IL"/>
      </w:rPr>
    </w:pPr>
    <w:r w:rsidRPr="00613100">
      <w:rPr>
        <w:rFonts w:ascii="Californian FB" w:hAnsi="Californian FB" w:cs="Aharoni"/>
        <w:b/>
        <w:sz w:val="26"/>
        <w:szCs w:val="26"/>
        <w:lang w:bidi="he-IL"/>
      </w:rPr>
      <w:t>OIB: 05776615168</w:t>
    </w:r>
  </w:p>
  <w:p w:rsidR="003E5802" w:rsidRPr="00613100" w:rsidRDefault="003E5802" w:rsidP="00895E7E">
    <w:pPr>
      <w:pStyle w:val="Header"/>
      <w:pBdr>
        <w:bottom w:val="single" w:sz="12" w:space="1" w:color="auto"/>
      </w:pBdr>
      <w:jc w:val="center"/>
      <w:rPr>
        <w:rFonts w:ascii="Californian FB" w:hAnsi="Californian FB" w:cs="Aharoni"/>
        <w:b/>
        <w:lang w:bidi="he-IL"/>
      </w:rPr>
    </w:pPr>
    <w:r w:rsidRPr="00613100">
      <w:rPr>
        <w:rFonts w:ascii="Californian FB" w:hAnsi="Californian FB" w:cs="Aharoni"/>
        <w:b/>
        <w:lang w:bidi="he-IL"/>
      </w:rPr>
      <w:t>Ste</w:t>
    </w:r>
    <w:r w:rsidRPr="00613100">
      <w:rPr>
        <w:rFonts w:ascii="Times New Roman" w:hAnsi="Times New Roman" w:cs="Aharoni"/>
        <w:b/>
        <w:lang w:bidi="he-IL"/>
      </w:rPr>
      <w:t>č</w:t>
    </w:r>
    <w:r w:rsidRPr="00613100">
      <w:rPr>
        <w:rFonts w:ascii="Californian FB" w:hAnsi="Californian FB" w:cs="Aharoni"/>
        <w:b/>
        <w:lang w:bidi="he-IL"/>
      </w:rPr>
      <w:t>ajni upravitelj : Stanko Makar ,Sigetec Ludbreški, Augusta Šenoe 6</w:t>
    </w:r>
  </w:p>
  <w:p w:rsidR="003E5802" w:rsidRDefault="003E5802" w:rsidP="00895E7E">
    <w:pPr>
      <w:pStyle w:val="Header"/>
      <w:jc w:val="center"/>
      <w:rPr>
        <w:rFonts w:ascii="Times New Roman" w:hAnsi="Times New Roman"/>
        <w:b/>
        <w:sz w:val="24"/>
        <w:szCs w:val="24"/>
      </w:rPr>
    </w:pPr>
  </w:p>
  <w:p w:rsidR="003E5802" w:rsidRDefault="003E5802" w:rsidP="00895E7E">
    <w:pPr>
      <w:pStyle w:val="Header"/>
      <w:jc w:val="center"/>
      <w:rPr>
        <w:rFonts w:ascii="Times New Roman" w:hAnsi="Times New Roman"/>
        <w:b/>
        <w:sz w:val="24"/>
        <w:szCs w:val="24"/>
      </w:rPr>
    </w:pPr>
  </w:p>
  <w:p w:rsidR="003E5802" w:rsidRPr="00895E7E" w:rsidRDefault="003E5802" w:rsidP="00895E7E">
    <w:pPr>
      <w:pStyle w:val="Header"/>
      <w:jc w:val="center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883272"/>
    <w:multiLevelType w:val="multilevel"/>
    <w:tmpl w:val="E99A59DE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>
    <w:nsid w:val="06D705FB"/>
    <w:multiLevelType w:val="hybridMultilevel"/>
    <w:tmpl w:val="FF46CC1C"/>
    <w:lvl w:ilvl="0" w:tplc="72ACBE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D636C7"/>
    <w:multiLevelType w:val="hybridMultilevel"/>
    <w:tmpl w:val="4A64567E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D3F4EF7"/>
    <w:multiLevelType w:val="hybridMultilevel"/>
    <w:tmpl w:val="2304B1E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605B1B"/>
    <w:multiLevelType w:val="hybridMultilevel"/>
    <w:tmpl w:val="3760ADDA"/>
    <w:lvl w:ilvl="0" w:tplc="0A7EC87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154F1C39"/>
    <w:multiLevelType w:val="hybridMultilevel"/>
    <w:tmpl w:val="F2B8465C"/>
    <w:lvl w:ilvl="0" w:tplc="C53AC1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924937"/>
    <w:multiLevelType w:val="hybridMultilevel"/>
    <w:tmpl w:val="E9A64610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25D93523"/>
    <w:multiLevelType w:val="hybridMultilevel"/>
    <w:tmpl w:val="55DC4C3E"/>
    <w:lvl w:ilvl="0" w:tplc="041A0001">
      <w:start w:val="1"/>
      <w:numFmt w:val="bullet"/>
      <w:lvlText w:val=""/>
      <w:lvlJc w:val="left"/>
      <w:pPr>
        <w:ind w:left="1139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59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57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9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19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73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5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79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899" w:hanging="360"/>
      </w:pPr>
      <w:rPr>
        <w:rFonts w:ascii="Wingdings" w:hAnsi="Wingdings" w:hint="default"/>
      </w:rPr>
    </w:lvl>
  </w:abstractNum>
  <w:abstractNum w:abstractNumId="8">
    <w:nsid w:val="2CE46784"/>
    <w:multiLevelType w:val="multilevel"/>
    <w:tmpl w:val="20FA88E4"/>
    <w:lvl w:ilvl="0">
      <w:numFmt w:val="bullet"/>
      <w:lvlText w:val=""/>
      <w:lvlJc w:val="left"/>
      <w:pPr>
        <w:ind w:left="720" w:hanging="360"/>
      </w:pPr>
      <w:rPr>
        <w:rFonts w:ascii="Tahoma" w:hAnsi="Tahoma"/>
        <w:sz w:val="24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644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>
    <w:nsid w:val="2DC223D9"/>
    <w:multiLevelType w:val="multilevel"/>
    <w:tmpl w:val="F24853CA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0">
    <w:nsid w:val="327C0D98"/>
    <w:multiLevelType w:val="hybridMultilevel"/>
    <w:tmpl w:val="62EA1FE4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3A10457E"/>
    <w:multiLevelType w:val="hybridMultilevel"/>
    <w:tmpl w:val="4C2A4556"/>
    <w:lvl w:ilvl="0" w:tplc="041A0001">
      <w:start w:val="1"/>
      <w:numFmt w:val="bullet"/>
      <w:lvlText w:val=""/>
      <w:lvlJc w:val="left"/>
      <w:pPr>
        <w:ind w:left="784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12">
    <w:nsid w:val="3CDB5025"/>
    <w:multiLevelType w:val="hybridMultilevel"/>
    <w:tmpl w:val="444C7C5A"/>
    <w:lvl w:ilvl="0" w:tplc="17A67E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F085FDC"/>
    <w:multiLevelType w:val="multilevel"/>
    <w:tmpl w:val="61BA8D8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4ED63016"/>
    <w:multiLevelType w:val="hybridMultilevel"/>
    <w:tmpl w:val="8446085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35203E6"/>
    <w:multiLevelType w:val="hybridMultilevel"/>
    <w:tmpl w:val="5CAA813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3A623C5"/>
    <w:multiLevelType w:val="hybridMultilevel"/>
    <w:tmpl w:val="D79C073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70A4770"/>
    <w:multiLevelType w:val="hybridMultilevel"/>
    <w:tmpl w:val="9032335E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6E162108"/>
    <w:multiLevelType w:val="hybridMultilevel"/>
    <w:tmpl w:val="16121DC2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6E8E12E8"/>
    <w:multiLevelType w:val="hybridMultilevel"/>
    <w:tmpl w:val="1BC47B0C"/>
    <w:lvl w:ilvl="0" w:tplc="041A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0">
    <w:nsid w:val="70FB221D"/>
    <w:multiLevelType w:val="hybridMultilevel"/>
    <w:tmpl w:val="B5C84B3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2EC13A5"/>
    <w:multiLevelType w:val="hybridMultilevel"/>
    <w:tmpl w:val="85B60AF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"/>
  </w:num>
  <w:num w:numId="3">
    <w:abstractNumId w:val="3"/>
  </w:num>
  <w:num w:numId="4">
    <w:abstractNumId w:val="17"/>
  </w:num>
  <w:num w:numId="5">
    <w:abstractNumId w:val="4"/>
  </w:num>
  <w:num w:numId="6">
    <w:abstractNumId w:val="12"/>
  </w:num>
  <w:num w:numId="7">
    <w:abstractNumId w:val="8"/>
  </w:num>
  <w:num w:numId="8">
    <w:abstractNumId w:val="13"/>
  </w:num>
  <w:num w:numId="9">
    <w:abstractNumId w:val="2"/>
  </w:num>
  <w:num w:numId="10">
    <w:abstractNumId w:val="18"/>
  </w:num>
  <w:num w:numId="11">
    <w:abstractNumId w:val="10"/>
  </w:num>
  <w:num w:numId="12">
    <w:abstractNumId w:val="19"/>
  </w:num>
  <w:num w:numId="13">
    <w:abstractNumId w:val="16"/>
  </w:num>
  <w:num w:numId="14">
    <w:abstractNumId w:val="7"/>
  </w:num>
  <w:num w:numId="15">
    <w:abstractNumId w:val="9"/>
  </w:num>
  <w:num w:numId="16">
    <w:abstractNumId w:val="0"/>
  </w:num>
  <w:num w:numId="17">
    <w:abstractNumId w:val="21"/>
  </w:num>
  <w:num w:numId="18">
    <w:abstractNumId w:val="14"/>
  </w:num>
  <w:num w:numId="19">
    <w:abstractNumId w:val="20"/>
  </w:num>
  <w:num w:numId="20">
    <w:abstractNumId w:val="6"/>
  </w:num>
  <w:num w:numId="21">
    <w:abstractNumId w:val="5"/>
  </w:num>
  <w:num w:numId="2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F1ABE"/>
    <w:rsid w:val="000442DB"/>
    <w:rsid w:val="000544A1"/>
    <w:rsid w:val="0007243B"/>
    <w:rsid w:val="0007653A"/>
    <w:rsid w:val="00082F99"/>
    <w:rsid w:val="000B7589"/>
    <w:rsid w:val="000C4741"/>
    <w:rsid w:val="000D4E15"/>
    <w:rsid w:val="000E1D1D"/>
    <w:rsid w:val="000F4CDD"/>
    <w:rsid w:val="000F6D5B"/>
    <w:rsid w:val="0011205D"/>
    <w:rsid w:val="0012693A"/>
    <w:rsid w:val="001324C5"/>
    <w:rsid w:val="001A6D55"/>
    <w:rsid w:val="001B115A"/>
    <w:rsid w:val="001B3B2A"/>
    <w:rsid w:val="001C7670"/>
    <w:rsid w:val="001D0997"/>
    <w:rsid w:val="001E6B5C"/>
    <w:rsid w:val="001F5D83"/>
    <w:rsid w:val="00200F40"/>
    <w:rsid w:val="0020731A"/>
    <w:rsid w:val="002173C4"/>
    <w:rsid w:val="00241AFA"/>
    <w:rsid w:val="00294CF0"/>
    <w:rsid w:val="002A62EC"/>
    <w:rsid w:val="002D7461"/>
    <w:rsid w:val="002E0A37"/>
    <w:rsid w:val="002F59D0"/>
    <w:rsid w:val="0030197E"/>
    <w:rsid w:val="003315E7"/>
    <w:rsid w:val="00332A84"/>
    <w:rsid w:val="003359D9"/>
    <w:rsid w:val="003414D5"/>
    <w:rsid w:val="0035108F"/>
    <w:rsid w:val="003B0F6F"/>
    <w:rsid w:val="003C35D2"/>
    <w:rsid w:val="003E1282"/>
    <w:rsid w:val="003E5802"/>
    <w:rsid w:val="003E768E"/>
    <w:rsid w:val="003F661F"/>
    <w:rsid w:val="004130BB"/>
    <w:rsid w:val="004216A3"/>
    <w:rsid w:val="00441B2F"/>
    <w:rsid w:val="004A6DDA"/>
    <w:rsid w:val="004C4D33"/>
    <w:rsid w:val="004C6C50"/>
    <w:rsid w:val="00511C75"/>
    <w:rsid w:val="00537516"/>
    <w:rsid w:val="00554859"/>
    <w:rsid w:val="00557D3E"/>
    <w:rsid w:val="00561962"/>
    <w:rsid w:val="00580F63"/>
    <w:rsid w:val="005A1AE9"/>
    <w:rsid w:val="005B64C7"/>
    <w:rsid w:val="005C0B39"/>
    <w:rsid w:val="005C1408"/>
    <w:rsid w:val="005C18FA"/>
    <w:rsid w:val="005D6C4C"/>
    <w:rsid w:val="005F0C54"/>
    <w:rsid w:val="005F15C3"/>
    <w:rsid w:val="005F1ABE"/>
    <w:rsid w:val="005F49DD"/>
    <w:rsid w:val="00600C21"/>
    <w:rsid w:val="006050BB"/>
    <w:rsid w:val="00613100"/>
    <w:rsid w:val="00614F99"/>
    <w:rsid w:val="00645CB7"/>
    <w:rsid w:val="00654E60"/>
    <w:rsid w:val="006749F1"/>
    <w:rsid w:val="006A0335"/>
    <w:rsid w:val="006A731A"/>
    <w:rsid w:val="006B4DD9"/>
    <w:rsid w:val="006D513D"/>
    <w:rsid w:val="006D7020"/>
    <w:rsid w:val="006E7281"/>
    <w:rsid w:val="007011BA"/>
    <w:rsid w:val="0070281E"/>
    <w:rsid w:val="007176F8"/>
    <w:rsid w:val="007222D1"/>
    <w:rsid w:val="00741E44"/>
    <w:rsid w:val="007506B4"/>
    <w:rsid w:val="007556AE"/>
    <w:rsid w:val="007E5A2B"/>
    <w:rsid w:val="007F0B71"/>
    <w:rsid w:val="0080019D"/>
    <w:rsid w:val="00802E2E"/>
    <w:rsid w:val="00807F1E"/>
    <w:rsid w:val="00842CF9"/>
    <w:rsid w:val="008474F2"/>
    <w:rsid w:val="00847A10"/>
    <w:rsid w:val="008512FB"/>
    <w:rsid w:val="00870C42"/>
    <w:rsid w:val="00895E7E"/>
    <w:rsid w:val="008D552D"/>
    <w:rsid w:val="008D64D8"/>
    <w:rsid w:val="008F1752"/>
    <w:rsid w:val="00907117"/>
    <w:rsid w:val="0091656C"/>
    <w:rsid w:val="00923163"/>
    <w:rsid w:val="009328DF"/>
    <w:rsid w:val="00935E5B"/>
    <w:rsid w:val="00941A0A"/>
    <w:rsid w:val="009444E9"/>
    <w:rsid w:val="009749AC"/>
    <w:rsid w:val="009772C0"/>
    <w:rsid w:val="009B39C6"/>
    <w:rsid w:val="009B5AA1"/>
    <w:rsid w:val="009C010C"/>
    <w:rsid w:val="00A155F8"/>
    <w:rsid w:val="00A253F8"/>
    <w:rsid w:val="00A25867"/>
    <w:rsid w:val="00A444D3"/>
    <w:rsid w:val="00A46D84"/>
    <w:rsid w:val="00A62727"/>
    <w:rsid w:val="00A720B8"/>
    <w:rsid w:val="00A76761"/>
    <w:rsid w:val="00A83545"/>
    <w:rsid w:val="00AA7357"/>
    <w:rsid w:val="00AB4D62"/>
    <w:rsid w:val="00AB57A0"/>
    <w:rsid w:val="00AC175F"/>
    <w:rsid w:val="00AE6C12"/>
    <w:rsid w:val="00B14D42"/>
    <w:rsid w:val="00B22DAB"/>
    <w:rsid w:val="00B25C3B"/>
    <w:rsid w:val="00B74A18"/>
    <w:rsid w:val="00BD16AB"/>
    <w:rsid w:val="00BD4746"/>
    <w:rsid w:val="00BE404B"/>
    <w:rsid w:val="00BF0184"/>
    <w:rsid w:val="00BF38B2"/>
    <w:rsid w:val="00C10976"/>
    <w:rsid w:val="00C1757E"/>
    <w:rsid w:val="00C451B2"/>
    <w:rsid w:val="00C61F72"/>
    <w:rsid w:val="00C7461F"/>
    <w:rsid w:val="00C76483"/>
    <w:rsid w:val="00C83724"/>
    <w:rsid w:val="00C84F39"/>
    <w:rsid w:val="00CA453A"/>
    <w:rsid w:val="00CA7797"/>
    <w:rsid w:val="00CB03A9"/>
    <w:rsid w:val="00CD1ECC"/>
    <w:rsid w:val="00CE68D0"/>
    <w:rsid w:val="00CE7E4E"/>
    <w:rsid w:val="00D35115"/>
    <w:rsid w:val="00D46F11"/>
    <w:rsid w:val="00D6143A"/>
    <w:rsid w:val="00D62A2B"/>
    <w:rsid w:val="00D83A2C"/>
    <w:rsid w:val="00D9626A"/>
    <w:rsid w:val="00D978C6"/>
    <w:rsid w:val="00DB27E6"/>
    <w:rsid w:val="00DC2387"/>
    <w:rsid w:val="00DD7842"/>
    <w:rsid w:val="00DF60A6"/>
    <w:rsid w:val="00E02B9A"/>
    <w:rsid w:val="00E03EB3"/>
    <w:rsid w:val="00E15046"/>
    <w:rsid w:val="00E20E4E"/>
    <w:rsid w:val="00E5399E"/>
    <w:rsid w:val="00E62A09"/>
    <w:rsid w:val="00E82CAA"/>
    <w:rsid w:val="00E86A4B"/>
    <w:rsid w:val="00EA3936"/>
    <w:rsid w:val="00EC1E18"/>
    <w:rsid w:val="00EC4985"/>
    <w:rsid w:val="00EE55DB"/>
    <w:rsid w:val="00F21C9E"/>
    <w:rsid w:val="00F231F7"/>
    <w:rsid w:val="00F24C22"/>
    <w:rsid w:val="00F500FB"/>
    <w:rsid w:val="00F53CC7"/>
    <w:rsid w:val="00F64E5C"/>
    <w:rsid w:val="00F8627D"/>
    <w:rsid w:val="00F9752B"/>
    <w:rsid w:val="00FB5685"/>
    <w:rsid w:val="00FC51AA"/>
    <w:rsid w:val="00FE1A2C"/>
    <w:rsid w:val="00FE21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1ABE"/>
    <w:pPr>
      <w:spacing w:after="80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F1ABE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locked/>
    <w:rsid w:val="005F1ABE"/>
    <w:rPr>
      <w:rFonts w:ascii="Calibri" w:hAnsi="Calibri" w:cs="Times New Roman"/>
      <w:lang w:eastAsia="en-US"/>
    </w:rPr>
  </w:style>
  <w:style w:type="paragraph" w:styleId="Footer">
    <w:name w:val="footer"/>
    <w:basedOn w:val="Normal"/>
    <w:link w:val="FooterChar"/>
    <w:uiPriority w:val="99"/>
    <w:rsid w:val="005F1ABE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locked/>
    <w:rsid w:val="005F1ABE"/>
    <w:rPr>
      <w:rFonts w:ascii="Calibri" w:hAnsi="Calibri" w:cs="Times New Roman"/>
      <w:lang w:eastAsia="en-US"/>
    </w:rPr>
  </w:style>
  <w:style w:type="paragraph" w:styleId="ListParagraph">
    <w:name w:val="List Paragraph"/>
    <w:basedOn w:val="Normal"/>
    <w:uiPriority w:val="99"/>
    <w:qFormat/>
    <w:rsid w:val="00AE6C12"/>
    <w:pPr>
      <w:spacing w:after="0"/>
      <w:ind w:left="720"/>
      <w:contextualSpacing/>
    </w:pPr>
  </w:style>
  <w:style w:type="paragraph" w:customStyle="1" w:styleId="Standard">
    <w:name w:val="Standard"/>
    <w:uiPriority w:val="99"/>
    <w:rsid w:val="00561962"/>
    <w:pPr>
      <w:widowControl w:val="0"/>
      <w:suppressAutoHyphens/>
      <w:autoSpaceDN w:val="0"/>
      <w:spacing w:after="200" w:line="276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NoSpacing">
    <w:name w:val="No Spacing"/>
    <w:uiPriority w:val="99"/>
    <w:qFormat/>
    <w:rsid w:val="00E03EB3"/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613100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13100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090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11</Pages>
  <Words>1461</Words>
  <Characters>8330</Characters>
  <Application>Microsoft Office Outlook</Application>
  <DocSecurity>0</DocSecurity>
  <Lines>0</Lines>
  <Paragraphs>0</Paragraphs>
  <ScaleCrop>false</ScaleCrop>
  <Company>IBM Corporation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Nadležni Trgovački sud: Trgovački sud u Varaždinu</dc:title>
  <dc:subject/>
  <dc:creator>ADMINIBM</dc:creator>
  <cp:keywords/>
  <dc:description/>
  <cp:lastModifiedBy>Jasna</cp:lastModifiedBy>
  <cp:revision>3</cp:revision>
  <cp:lastPrinted>2017-09-29T10:27:00Z</cp:lastPrinted>
  <dcterms:created xsi:type="dcterms:W3CDTF">2017-09-29T10:28:00Z</dcterms:created>
  <dcterms:modified xsi:type="dcterms:W3CDTF">2017-09-29T12:16:00Z</dcterms:modified>
</cp:coreProperties>
</file>